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576B" w:rsidRDefault="0005576B" w:rsidP="00466550">
      <w:pPr>
        <w:pStyle w:val="Nagwek5"/>
        <w:spacing w:after="120"/>
        <w:rPr>
          <w:spacing w:val="20"/>
          <w:sz w:val="28"/>
          <w:szCs w:val="28"/>
        </w:rPr>
      </w:pPr>
      <w:r w:rsidRPr="0005576B">
        <w:rPr>
          <w:spacing w:val="20"/>
          <w:sz w:val="28"/>
          <w:szCs w:val="28"/>
        </w:rPr>
        <w:t>OGŁOSZENIE O ZAMÓWIENIU</w:t>
      </w:r>
    </w:p>
    <w:p w:rsidR="00D13724" w:rsidRPr="00D13724" w:rsidRDefault="00D13724" w:rsidP="00466550">
      <w:pPr>
        <w:spacing w:after="120"/>
        <w:jc w:val="center"/>
        <w:rPr>
          <w:b/>
          <w:sz w:val="28"/>
          <w:szCs w:val="28"/>
        </w:rPr>
      </w:pPr>
      <w:r w:rsidRPr="00D13724">
        <w:rPr>
          <w:b/>
          <w:sz w:val="28"/>
          <w:szCs w:val="28"/>
        </w:rPr>
        <w:t xml:space="preserve">na </w:t>
      </w:r>
      <w:r w:rsidR="004428AA" w:rsidRPr="004428AA">
        <w:rPr>
          <w:b/>
          <w:sz w:val="28"/>
          <w:szCs w:val="28"/>
        </w:rPr>
        <w:t>Wykonanie i dostawa fryt ceramicznych</w:t>
      </w:r>
    </w:p>
    <w:p w:rsidR="00D13724" w:rsidRDefault="00D13724" w:rsidP="00466550">
      <w:pPr>
        <w:spacing w:after="120"/>
        <w:jc w:val="center"/>
        <w:rPr>
          <w:sz w:val="22"/>
          <w:szCs w:val="22"/>
        </w:rPr>
      </w:pPr>
      <w:r w:rsidRPr="007210E0">
        <w:rPr>
          <w:sz w:val="22"/>
          <w:szCs w:val="22"/>
        </w:rPr>
        <w:t>(</w:t>
      </w:r>
      <w:r w:rsidR="004428AA" w:rsidRPr="007210E0">
        <w:rPr>
          <w:sz w:val="22"/>
          <w:szCs w:val="22"/>
        </w:rPr>
        <w:t xml:space="preserve">  </w:t>
      </w:r>
      <w:r w:rsidR="004428AA">
        <w:rPr>
          <w:sz w:val="22"/>
          <w:szCs w:val="22"/>
        </w:rPr>
        <w:t xml:space="preserve">zamieszczone w BZP w dniu </w:t>
      </w:r>
      <w:r w:rsidR="004428AA" w:rsidRPr="004428AA">
        <w:rPr>
          <w:sz w:val="22"/>
          <w:szCs w:val="22"/>
        </w:rPr>
        <w:t>09/01/2017</w:t>
      </w:r>
      <w:r w:rsidR="004428AA">
        <w:rPr>
          <w:sz w:val="22"/>
          <w:szCs w:val="22"/>
        </w:rPr>
        <w:t xml:space="preserve">, nr ogłoszenia: </w:t>
      </w:r>
      <w:r w:rsidR="004428AA" w:rsidRPr="004428AA">
        <w:rPr>
          <w:sz w:val="22"/>
          <w:szCs w:val="22"/>
        </w:rPr>
        <w:t>4404-2017</w:t>
      </w:r>
      <w:r>
        <w:rPr>
          <w:sz w:val="22"/>
          <w:szCs w:val="22"/>
        </w:rPr>
        <w:t>)</w:t>
      </w:r>
    </w:p>
    <w:p w:rsidR="00566E5F" w:rsidRPr="007210E0" w:rsidRDefault="00566E5F" w:rsidP="00466550">
      <w:pPr>
        <w:spacing w:after="120"/>
        <w:jc w:val="center"/>
        <w:rPr>
          <w:b/>
          <w:sz w:val="22"/>
          <w:szCs w:val="22"/>
        </w:rPr>
      </w:pP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566E5F" w:rsidRPr="00420FED" w:rsidTr="00420FED">
        <w:tc>
          <w:tcPr>
            <w:tcW w:w="9214" w:type="dxa"/>
            <w:shd w:val="clear" w:color="auto" w:fill="D9D9D9"/>
          </w:tcPr>
          <w:p w:rsidR="00566E5F" w:rsidRPr="00420FED" w:rsidRDefault="00A510D4" w:rsidP="00420FED">
            <w:pPr>
              <w:numPr>
                <w:ilvl w:val="0"/>
                <w:numId w:val="22"/>
              </w:numPr>
              <w:spacing w:before="60" w:after="60"/>
              <w:ind w:left="318" w:hanging="295"/>
              <w:jc w:val="both"/>
              <w:outlineLvl w:val="0"/>
              <w:rPr>
                <w:b/>
                <w:bCs/>
                <w:caps/>
                <w:kern w:val="32"/>
                <w:sz w:val="24"/>
                <w:szCs w:val="24"/>
                <w:lang w:val="x-none" w:eastAsia="x-none"/>
              </w:rPr>
            </w:pPr>
            <w:r w:rsidRPr="00420FED">
              <w:rPr>
                <w:b/>
                <w:sz w:val="24"/>
                <w:szCs w:val="24"/>
              </w:rPr>
              <w:t>Zamawiający</w:t>
            </w:r>
          </w:p>
        </w:tc>
      </w:tr>
    </w:tbl>
    <w:p w:rsidR="004428AA" w:rsidRPr="004428AA" w:rsidRDefault="004428AA" w:rsidP="00566E5F">
      <w:pPr>
        <w:spacing w:before="200" w:line="276" w:lineRule="auto"/>
        <w:rPr>
          <w:sz w:val="24"/>
          <w:szCs w:val="24"/>
        </w:rPr>
      </w:pPr>
      <w:r w:rsidRPr="004428AA">
        <w:rPr>
          <w:sz w:val="24"/>
          <w:szCs w:val="24"/>
        </w:rPr>
        <w:t xml:space="preserve">Instytut Ceramiki i Materiałów Budowlanych </w:t>
      </w:r>
    </w:p>
    <w:p w:rsidR="00566E5F" w:rsidRPr="00566E5F" w:rsidRDefault="004428AA" w:rsidP="00566E5F">
      <w:pPr>
        <w:spacing w:before="200" w:line="276" w:lineRule="auto"/>
        <w:rPr>
          <w:sz w:val="24"/>
          <w:szCs w:val="24"/>
        </w:rPr>
      </w:pPr>
      <w:r w:rsidRPr="004428AA">
        <w:rPr>
          <w:sz w:val="24"/>
          <w:szCs w:val="24"/>
        </w:rPr>
        <w:t>Oddział Szkła i Materiałów Budowlanych w Krakowie</w:t>
      </w:r>
    </w:p>
    <w:p w:rsidR="00566E5F" w:rsidRPr="00566E5F" w:rsidRDefault="004428AA" w:rsidP="00566E5F">
      <w:pPr>
        <w:spacing w:line="276" w:lineRule="auto"/>
        <w:rPr>
          <w:sz w:val="24"/>
          <w:szCs w:val="24"/>
        </w:rPr>
      </w:pPr>
      <w:r w:rsidRPr="004428AA">
        <w:rPr>
          <w:sz w:val="24"/>
          <w:szCs w:val="24"/>
        </w:rPr>
        <w:t>Cementowa</w:t>
      </w:r>
      <w:r w:rsidR="00566E5F" w:rsidRPr="00566E5F">
        <w:rPr>
          <w:sz w:val="24"/>
          <w:szCs w:val="24"/>
        </w:rPr>
        <w:t xml:space="preserve"> </w:t>
      </w:r>
      <w:r w:rsidRPr="004428AA">
        <w:rPr>
          <w:sz w:val="24"/>
          <w:szCs w:val="24"/>
        </w:rPr>
        <w:t>8</w:t>
      </w:r>
      <w:r w:rsidR="00566E5F" w:rsidRPr="00566E5F">
        <w:rPr>
          <w:sz w:val="24"/>
          <w:szCs w:val="24"/>
        </w:rPr>
        <w:t xml:space="preserve"> </w:t>
      </w:r>
    </w:p>
    <w:p w:rsidR="00566E5F" w:rsidRPr="00566E5F" w:rsidRDefault="004428AA" w:rsidP="00566E5F">
      <w:pPr>
        <w:spacing w:line="276" w:lineRule="auto"/>
        <w:rPr>
          <w:sz w:val="24"/>
          <w:szCs w:val="24"/>
        </w:rPr>
      </w:pPr>
      <w:r w:rsidRPr="004428AA">
        <w:rPr>
          <w:sz w:val="24"/>
          <w:szCs w:val="24"/>
        </w:rPr>
        <w:t>31-983</w:t>
      </w:r>
      <w:r w:rsidR="00566E5F" w:rsidRPr="00566E5F">
        <w:rPr>
          <w:sz w:val="24"/>
          <w:szCs w:val="24"/>
        </w:rPr>
        <w:t xml:space="preserve"> </w:t>
      </w:r>
      <w:r w:rsidRPr="004428AA">
        <w:rPr>
          <w:sz w:val="24"/>
          <w:szCs w:val="24"/>
        </w:rPr>
        <w:t>Kraków</w:t>
      </w:r>
    </w:p>
    <w:p w:rsidR="00566E5F" w:rsidRPr="00566E5F" w:rsidRDefault="00566E5F" w:rsidP="00566E5F">
      <w:pPr>
        <w:spacing w:line="276" w:lineRule="auto"/>
        <w:rPr>
          <w:sz w:val="24"/>
          <w:szCs w:val="24"/>
        </w:rPr>
      </w:pPr>
      <w:r w:rsidRPr="00566E5F">
        <w:rPr>
          <w:sz w:val="24"/>
          <w:szCs w:val="24"/>
        </w:rPr>
        <w:t xml:space="preserve">Tel.: </w:t>
      </w:r>
      <w:r w:rsidR="004428AA" w:rsidRPr="004428AA">
        <w:rPr>
          <w:sz w:val="24"/>
          <w:szCs w:val="24"/>
        </w:rPr>
        <w:t>012</w:t>
      </w:r>
      <w:r w:rsidRPr="00566E5F">
        <w:rPr>
          <w:sz w:val="24"/>
          <w:szCs w:val="24"/>
        </w:rPr>
        <w:t xml:space="preserve"> </w:t>
      </w:r>
      <w:r w:rsidR="004428AA" w:rsidRPr="004428AA">
        <w:rPr>
          <w:sz w:val="24"/>
          <w:szCs w:val="24"/>
        </w:rPr>
        <w:t>683-79-00</w:t>
      </w:r>
    </w:p>
    <w:p w:rsidR="00566E5F" w:rsidRPr="00566E5F" w:rsidRDefault="00566E5F" w:rsidP="00566E5F">
      <w:pPr>
        <w:spacing w:line="276" w:lineRule="auto"/>
        <w:rPr>
          <w:sz w:val="24"/>
          <w:szCs w:val="24"/>
        </w:rPr>
      </w:pPr>
      <w:r w:rsidRPr="00566E5F">
        <w:rPr>
          <w:sz w:val="24"/>
          <w:szCs w:val="24"/>
        </w:rPr>
        <w:t xml:space="preserve">Faks: </w:t>
      </w:r>
      <w:r w:rsidR="004428AA" w:rsidRPr="004428AA">
        <w:rPr>
          <w:sz w:val="24"/>
          <w:szCs w:val="24"/>
        </w:rPr>
        <w:t>012</w:t>
      </w:r>
      <w:r w:rsidRPr="00566E5F">
        <w:rPr>
          <w:sz w:val="18"/>
          <w:szCs w:val="18"/>
        </w:rPr>
        <w:t xml:space="preserve"> </w:t>
      </w:r>
      <w:r w:rsidR="004428AA" w:rsidRPr="004428AA">
        <w:rPr>
          <w:sz w:val="18"/>
          <w:szCs w:val="18"/>
        </w:rPr>
        <w:t>683-79-01</w:t>
      </w:r>
    </w:p>
    <w:p w:rsidR="00566E5F" w:rsidRPr="00566E5F" w:rsidRDefault="00566E5F" w:rsidP="00566E5F">
      <w:pPr>
        <w:spacing w:line="276" w:lineRule="auto"/>
        <w:rPr>
          <w:sz w:val="24"/>
          <w:szCs w:val="24"/>
        </w:rPr>
      </w:pPr>
      <w:r w:rsidRPr="00566E5F">
        <w:rPr>
          <w:sz w:val="24"/>
          <w:szCs w:val="24"/>
        </w:rPr>
        <w:t xml:space="preserve">e-mail: </w:t>
      </w:r>
      <w:r w:rsidR="004428AA" w:rsidRPr="004428AA">
        <w:rPr>
          <w:color w:val="0000FF"/>
          <w:sz w:val="24"/>
          <w:szCs w:val="24"/>
        </w:rPr>
        <w:t>info_krakow@icimb.pl</w:t>
      </w:r>
    </w:p>
    <w:p w:rsidR="00566E5F" w:rsidRDefault="00566E5F" w:rsidP="00566E5F">
      <w:pPr>
        <w:spacing w:after="200" w:line="276" w:lineRule="auto"/>
        <w:rPr>
          <w:sz w:val="24"/>
          <w:szCs w:val="24"/>
        </w:rPr>
      </w:pPr>
      <w:r w:rsidRPr="00566E5F">
        <w:rPr>
          <w:sz w:val="24"/>
          <w:szCs w:val="24"/>
        </w:rPr>
        <w:t xml:space="preserve">adres strony internetowej: </w:t>
      </w:r>
      <w:r w:rsidR="004428AA" w:rsidRPr="004428AA">
        <w:rPr>
          <w:color w:val="0000FF"/>
          <w:sz w:val="24"/>
          <w:szCs w:val="24"/>
          <w:u w:val="single"/>
        </w:rPr>
        <w:t>www.icimb.pl/bip</w:t>
      </w:r>
    </w:p>
    <w:p w:rsidR="00566E5F" w:rsidRDefault="00566E5F" w:rsidP="00566E5F">
      <w:pPr>
        <w:spacing w:after="120"/>
        <w:jc w:val="both"/>
        <w:rPr>
          <w:sz w:val="24"/>
        </w:rPr>
      </w:pPr>
      <w:r>
        <w:rPr>
          <w:sz w:val="24"/>
        </w:rPr>
        <w:t>Pracownikami upoważnionymi do kontaktów z Wykonawcami są:</w:t>
      </w:r>
    </w:p>
    <w:p w:rsidR="00566E5F" w:rsidRDefault="00566E5F" w:rsidP="00566E5F">
      <w:pPr>
        <w:pStyle w:val="ProPublico"/>
        <w:numPr>
          <w:ilvl w:val="0"/>
          <w:numId w:val="17"/>
        </w:numPr>
        <w:tabs>
          <w:tab w:val="clear" w:pos="720"/>
          <w:tab w:val="num" w:pos="284"/>
        </w:tabs>
        <w:spacing w:after="120" w:line="240" w:lineRule="auto"/>
        <w:ind w:left="284" w:hanging="284"/>
        <w:jc w:val="both"/>
        <w:rPr>
          <w:rFonts w:ascii="Times New Roman" w:hAnsi="Times New Roman"/>
          <w:sz w:val="24"/>
        </w:rPr>
      </w:pPr>
      <w:r>
        <w:rPr>
          <w:rFonts w:ascii="Times New Roman" w:hAnsi="Times New Roman"/>
          <w:sz w:val="24"/>
        </w:rPr>
        <w:t xml:space="preserve">w zakresie proceduralnym: </w:t>
      </w:r>
    </w:p>
    <w:tbl>
      <w:tblPr>
        <w:tblW w:w="8788" w:type="dxa"/>
        <w:tblInd w:w="354"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
        <w:gridCol w:w="8079"/>
      </w:tblGrid>
      <w:tr w:rsidR="004428AA" w:rsidTr="00F76435">
        <w:tc>
          <w:tcPr>
            <w:tcW w:w="709" w:type="dxa"/>
            <w:tcBorders>
              <w:top w:val="nil"/>
              <w:left w:val="nil"/>
              <w:bottom w:val="nil"/>
              <w:right w:val="nil"/>
            </w:tcBorders>
          </w:tcPr>
          <w:p w:rsidR="004428AA" w:rsidRDefault="004428AA" w:rsidP="00F76435">
            <w:pPr>
              <w:spacing w:after="120"/>
              <w:ind w:left="-108"/>
              <w:jc w:val="right"/>
              <w:rPr>
                <w:b/>
                <w:sz w:val="24"/>
                <w:lang w:val="de-DE"/>
              </w:rPr>
            </w:pPr>
            <w:r w:rsidRPr="004428AA">
              <w:rPr>
                <w:b/>
                <w:sz w:val="24"/>
                <w:lang w:val="de-DE"/>
              </w:rPr>
              <w:t>1</w:t>
            </w:r>
          </w:p>
        </w:tc>
        <w:tc>
          <w:tcPr>
            <w:tcW w:w="8079" w:type="dxa"/>
            <w:tcBorders>
              <w:top w:val="nil"/>
              <w:left w:val="nil"/>
              <w:bottom w:val="nil"/>
              <w:right w:val="nil"/>
            </w:tcBorders>
          </w:tcPr>
          <w:p w:rsidR="004428AA" w:rsidRDefault="004428AA" w:rsidP="004B010A">
            <w:pPr>
              <w:spacing w:after="120"/>
              <w:ind w:left="56"/>
              <w:rPr>
                <w:sz w:val="24"/>
              </w:rPr>
            </w:pPr>
            <w:r w:rsidRPr="004428AA">
              <w:rPr>
                <w:b/>
                <w:sz w:val="24"/>
                <w:lang w:val="de-DE"/>
              </w:rPr>
              <w:t xml:space="preserve"> mgr Tadeusz Zając</w:t>
            </w:r>
            <w:r>
              <w:rPr>
                <w:b/>
                <w:sz w:val="24"/>
                <w:lang w:val="de-DE"/>
              </w:rPr>
              <w:t xml:space="preserve"> </w:t>
            </w:r>
            <w:r>
              <w:rPr>
                <w:sz w:val="24"/>
                <w:lang w:val="de-DE"/>
              </w:rPr>
              <w:t>- tel. </w:t>
            </w:r>
            <w:r w:rsidRPr="004428AA">
              <w:rPr>
                <w:b/>
                <w:sz w:val="24"/>
                <w:lang w:val="de-DE"/>
              </w:rPr>
              <w:t>(12)  683-79-20</w:t>
            </w:r>
            <w:r>
              <w:rPr>
                <w:sz w:val="24"/>
              </w:rPr>
              <w:t>.</w:t>
            </w:r>
          </w:p>
        </w:tc>
      </w:tr>
    </w:tbl>
    <w:p w:rsidR="00566E5F" w:rsidRDefault="00566E5F" w:rsidP="00566E5F">
      <w:pPr>
        <w:pStyle w:val="ProPublico"/>
        <w:numPr>
          <w:ilvl w:val="0"/>
          <w:numId w:val="19"/>
        </w:numPr>
        <w:tabs>
          <w:tab w:val="clear" w:pos="720"/>
          <w:tab w:val="num" w:pos="284"/>
        </w:tabs>
        <w:spacing w:after="120" w:line="240" w:lineRule="auto"/>
        <w:ind w:hanging="720"/>
        <w:rPr>
          <w:rFonts w:ascii="Times New Roman" w:hAnsi="Times New Roman"/>
          <w:sz w:val="24"/>
        </w:rPr>
      </w:pPr>
      <w:r>
        <w:rPr>
          <w:rFonts w:ascii="Times New Roman" w:hAnsi="Times New Roman"/>
          <w:sz w:val="24"/>
        </w:rPr>
        <w:t>w zakresie merytorycznym:</w:t>
      </w:r>
    </w:p>
    <w:p w:rsidR="00420FED" w:rsidRPr="00420FED" w:rsidRDefault="00420FED" w:rsidP="00420FED">
      <w:pPr>
        <w:rPr>
          <w:vanish/>
        </w:rPr>
      </w:pPr>
    </w:p>
    <w:tbl>
      <w:tblPr>
        <w:tblW w:w="9214"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84"/>
        <w:gridCol w:w="711"/>
        <w:gridCol w:w="8079"/>
        <w:gridCol w:w="140"/>
      </w:tblGrid>
      <w:tr w:rsidR="004428AA" w:rsidTr="004428AA">
        <w:trPr>
          <w:gridBefore w:val="1"/>
          <w:gridAfter w:val="1"/>
          <w:wBefore w:w="284" w:type="dxa"/>
          <w:wAfter w:w="140" w:type="dxa"/>
        </w:trPr>
        <w:tc>
          <w:tcPr>
            <w:tcW w:w="711" w:type="dxa"/>
            <w:tcBorders>
              <w:top w:val="nil"/>
              <w:left w:val="nil"/>
              <w:bottom w:val="nil"/>
              <w:right w:val="nil"/>
            </w:tcBorders>
          </w:tcPr>
          <w:p w:rsidR="004428AA" w:rsidRDefault="004428AA" w:rsidP="00F76435">
            <w:pPr>
              <w:spacing w:after="120"/>
              <w:jc w:val="right"/>
              <w:rPr>
                <w:b/>
                <w:sz w:val="24"/>
                <w:lang w:val="de-DE"/>
              </w:rPr>
            </w:pPr>
            <w:r w:rsidRPr="004428AA">
              <w:rPr>
                <w:b/>
                <w:sz w:val="24"/>
                <w:lang w:val="de-DE"/>
              </w:rPr>
              <w:t>1</w:t>
            </w:r>
          </w:p>
        </w:tc>
        <w:tc>
          <w:tcPr>
            <w:tcW w:w="8079" w:type="dxa"/>
            <w:tcBorders>
              <w:top w:val="nil"/>
              <w:left w:val="nil"/>
              <w:bottom w:val="nil"/>
              <w:right w:val="nil"/>
            </w:tcBorders>
          </w:tcPr>
          <w:p w:rsidR="004428AA" w:rsidRDefault="004428AA" w:rsidP="004B010A">
            <w:pPr>
              <w:spacing w:after="240"/>
              <w:ind w:right="-91"/>
              <w:rPr>
                <w:sz w:val="24"/>
              </w:rPr>
            </w:pPr>
            <w:r w:rsidRPr="004428AA">
              <w:rPr>
                <w:b/>
                <w:sz w:val="24"/>
                <w:lang w:val="de-DE"/>
              </w:rPr>
              <w:t xml:space="preserve"> mgr Tadeusz Zając</w:t>
            </w:r>
            <w:r>
              <w:rPr>
                <w:sz w:val="24"/>
                <w:lang w:val="de-DE"/>
              </w:rPr>
              <w:t xml:space="preserve"> - tel. </w:t>
            </w:r>
            <w:r w:rsidRPr="004428AA">
              <w:rPr>
                <w:b/>
                <w:sz w:val="24"/>
                <w:lang w:val="de-DE"/>
              </w:rPr>
              <w:t>(12)  683-79-20</w:t>
            </w:r>
          </w:p>
        </w:tc>
      </w:tr>
      <w:tr w:rsidR="004428AA" w:rsidTr="004428AA">
        <w:trPr>
          <w:gridBefore w:val="1"/>
          <w:gridAfter w:val="1"/>
          <w:wBefore w:w="284" w:type="dxa"/>
          <w:wAfter w:w="140" w:type="dxa"/>
        </w:trPr>
        <w:tc>
          <w:tcPr>
            <w:tcW w:w="711" w:type="dxa"/>
            <w:tcBorders>
              <w:top w:val="nil"/>
              <w:left w:val="nil"/>
              <w:bottom w:val="nil"/>
              <w:right w:val="nil"/>
            </w:tcBorders>
          </w:tcPr>
          <w:p w:rsidR="004428AA" w:rsidRDefault="004428AA" w:rsidP="00F76435">
            <w:pPr>
              <w:spacing w:after="120"/>
              <w:jc w:val="right"/>
              <w:rPr>
                <w:b/>
                <w:sz w:val="24"/>
                <w:lang w:val="de-DE"/>
              </w:rPr>
            </w:pPr>
            <w:r w:rsidRPr="004428AA">
              <w:rPr>
                <w:b/>
                <w:sz w:val="24"/>
                <w:lang w:val="de-DE"/>
              </w:rPr>
              <w:t>2</w:t>
            </w:r>
          </w:p>
        </w:tc>
        <w:tc>
          <w:tcPr>
            <w:tcW w:w="8079" w:type="dxa"/>
            <w:tcBorders>
              <w:top w:val="nil"/>
              <w:left w:val="nil"/>
              <w:bottom w:val="nil"/>
              <w:right w:val="nil"/>
            </w:tcBorders>
          </w:tcPr>
          <w:p w:rsidR="004428AA" w:rsidRDefault="004428AA" w:rsidP="00F76435">
            <w:pPr>
              <w:spacing w:after="240"/>
              <w:ind w:right="-91"/>
              <w:rPr>
                <w:sz w:val="24"/>
              </w:rPr>
            </w:pPr>
            <w:r w:rsidRPr="004428AA">
              <w:rPr>
                <w:b/>
                <w:sz w:val="24"/>
                <w:lang w:val="de-DE"/>
              </w:rPr>
              <w:t>mgr inż. Magdalena  Woźniak</w:t>
            </w:r>
            <w:r>
              <w:rPr>
                <w:sz w:val="24"/>
                <w:lang w:val="de-DE"/>
              </w:rPr>
              <w:t xml:space="preserve"> -  tel. </w:t>
            </w:r>
            <w:r w:rsidRPr="004428AA">
              <w:rPr>
                <w:b/>
                <w:sz w:val="24"/>
                <w:lang w:val="de-DE"/>
              </w:rPr>
              <w:t>( 12)  423 67 77 w.267</w:t>
            </w:r>
          </w:p>
        </w:tc>
      </w:tr>
      <w:tr w:rsidR="00566E5F" w:rsidRPr="00420FED" w:rsidTr="004428AA">
        <w:tblPrEx>
          <w:tblBorders>
            <w:top w:val="none" w:sz="0" w:space="0" w:color="auto"/>
            <w:left w:val="none" w:sz="0" w:space="0" w:color="auto"/>
            <w:bottom w:val="none" w:sz="0" w:space="0" w:color="auto"/>
            <w:right w:val="none" w:sz="0" w:space="0" w:color="auto"/>
            <w:insideH w:val="single" w:sz="4" w:space="0" w:color="auto"/>
            <w:insideV w:val="single" w:sz="4" w:space="0" w:color="auto"/>
          </w:tblBorders>
          <w:shd w:val="clear" w:color="auto" w:fill="D9D9D9"/>
          <w:tblCellMar>
            <w:left w:w="108" w:type="dxa"/>
            <w:right w:w="108" w:type="dxa"/>
          </w:tblCellMar>
          <w:tblLook w:val="04A0" w:firstRow="1" w:lastRow="0" w:firstColumn="1" w:lastColumn="0" w:noHBand="0" w:noVBand="1"/>
        </w:tblPrEx>
        <w:tc>
          <w:tcPr>
            <w:tcW w:w="9214" w:type="dxa"/>
            <w:gridSpan w:val="4"/>
            <w:shd w:val="clear" w:color="auto" w:fill="D9D9D9"/>
          </w:tcPr>
          <w:p w:rsidR="00566E5F" w:rsidRPr="00420FED" w:rsidRDefault="00A510D4" w:rsidP="00420FED">
            <w:pPr>
              <w:numPr>
                <w:ilvl w:val="0"/>
                <w:numId w:val="22"/>
              </w:numPr>
              <w:spacing w:before="60" w:after="60"/>
              <w:ind w:left="318" w:hanging="318"/>
              <w:jc w:val="both"/>
              <w:outlineLvl w:val="0"/>
              <w:rPr>
                <w:b/>
                <w:bCs/>
                <w:caps/>
                <w:kern w:val="32"/>
                <w:sz w:val="24"/>
                <w:szCs w:val="24"/>
                <w:lang w:eastAsia="x-none"/>
              </w:rPr>
            </w:pPr>
            <w:r w:rsidRPr="00420FED">
              <w:rPr>
                <w:b/>
                <w:sz w:val="24"/>
                <w:szCs w:val="24"/>
              </w:rPr>
              <w:t>Tryb udzielenia zamówienia</w:t>
            </w:r>
          </w:p>
        </w:tc>
      </w:tr>
    </w:tbl>
    <w:p w:rsidR="00A510D4" w:rsidRDefault="00566E5F" w:rsidP="000D5B9A">
      <w:pPr>
        <w:spacing w:before="100" w:after="120"/>
        <w:jc w:val="both"/>
        <w:rPr>
          <w:b/>
          <w:sz w:val="24"/>
          <w:szCs w:val="24"/>
        </w:rPr>
      </w:pPr>
      <w:r w:rsidRPr="00566E5F">
        <w:rPr>
          <w:sz w:val="24"/>
          <w:szCs w:val="24"/>
        </w:rPr>
        <w:t xml:space="preserve">Postępowanie prowadzone będzie w trybie: </w:t>
      </w:r>
      <w:r w:rsidR="004428AA" w:rsidRPr="004428AA">
        <w:rPr>
          <w:b/>
          <w:sz w:val="24"/>
          <w:szCs w:val="24"/>
        </w:rPr>
        <w:t>przetarg nieograniczony</w:t>
      </w:r>
      <w:r w:rsidR="000D5B9A" w:rsidRPr="000D5B9A">
        <w:rPr>
          <w:sz w:val="24"/>
          <w:szCs w:val="24"/>
        </w:rPr>
        <w:t>.</w:t>
      </w:r>
    </w:p>
    <w:p w:rsidR="000D5B9A" w:rsidRPr="000D5B9A" w:rsidRDefault="000D5B9A" w:rsidP="000D5B9A">
      <w:pPr>
        <w:spacing w:after="240"/>
        <w:jc w:val="both"/>
        <w:rPr>
          <w:sz w:val="24"/>
          <w:szCs w:val="24"/>
        </w:rPr>
      </w:pPr>
      <w:r w:rsidRPr="000D5B9A">
        <w:rPr>
          <w:sz w:val="24"/>
          <w:szCs w:val="24"/>
        </w:rPr>
        <w:t xml:space="preserve">Postępowanie o udzielenie zamówienia prowadzone </w:t>
      </w:r>
      <w:r>
        <w:rPr>
          <w:sz w:val="24"/>
          <w:szCs w:val="24"/>
        </w:rPr>
        <w:t>będzie</w:t>
      </w:r>
      <w:r w:rsidRPr="000D5B9A">
        <w:rPr>
          <w:sz w:val="24"/>
          <w:szCs w:val="24"/>
        </w:rPr>
        <w:t xml:space="preserve"> na podstawie ustawy z dnia 29 stycznia 2004 roku Prawo zamówień publicznych</w:t>
      </w:r>
      <w:r>
        <w:rPr>
          <w:sz w:val="24"/>
          <w:szCs w:val="24"/>
        </w:rPr>
        <w:t xml:space="preserve"> </w:t>
      </w:r>
      <w:r w:rsidR="004428AA" w:rsidRPr="004428AA">
        <w:rPr>
          <w:b/>
          <w:sz w:val="24"/>
          <w:szCs w:val="24"/>
        </w:rPr>
        <w:t>(Dz. U. z 2015 r. poz. 2164 z późn. zm.)</w:t>
      </w:r>
      <w:r w:rsidRPr="000D5B9A">
        <w:rPr>
          <w:sz w:val="24"/>
          <w:szCs w:val="24"/>
        </w:rPr>
        <w:t>, zwanej dalej „ustawą Pzp”</w:t>
      </w:r>
      <w:r>
        <w:rPr>
          <w:sz w:val="24"/>
          <w:szCs w:val="24"/>
        </w:rPr>
        <w:t>.</w:t>
      </w: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566E5F" w:rsidRPr="00420FED" w:rsidTr="00420FED">
        <w:tc>
          <w:tcPr>
            <w:tcW w:w="9214" w:type="dxa"/>
            <w:shd w:val="clear" w:color="auto" w:fill="D9D9D9"/>
          </w:tcPr>
          <w:p w:rsidR="00566E5F" w:rsidRPr="00420FED" w:rsidRDefault="00A510D4" w:rsidP="00420FED">
            <w:pPr>
              <w:numPr>
                <w:ilvl w:val="0"/>
                <w:numId w:val="22"/>
              </w:numPr>
              <w:spacing w:before="60" w:after="60"/>
              <w:ind w:left="459" w:hanging="425"/>
              <w:jc w:val="both"/>
              <w:outlineLvl w:val="0"/>
              <w:rPr>
                <w:b/>
                <w:bCs/>
                <w:caps/>
                <w:kern w:val="32"/>
                <w:sz w:val="22"/>
                <w:szCs w:val="24"/>
                <w:lang w:eastAsia="x-none"/>
              </w:rPr>
            </w:pPr>
            <w:r w:rsidRPr="00420FED">
              <w:rPr>
                <w:b/>
                <w:sz w:val="24"/>
                <w:szCs w:val="24"/>
              </w:rPr>
              <w:t>Adres strony internetowej, na której zamieszczona jest Specyfikacja istotnych warunków zamówienia</w:t>
            </w:r>
          </w:p>
        </w:tc>
      </w:tr>
    </w:tbl>
    <w:p w:rsidR="00566E5F" w:rsidRDefault="00A510D4" w:rsidP="00A510D4">
      <w:pPr>
        <w:spacing w:before="120" w:after="120"/>
        <w:jc w:val="both"/>
        <w:rPr>
          <w:b/>
          <w:sz w:val="24"/>
          <w:szCs w:val="24"/>
        </w:rPr>
      </w:pPr>
      <w:r w:rsidRPr="00A510D4">
        <w:rPr>
          <w:sz w:val="24"/>
          <w:szCs w:val="24"/>
        </w:rPr>
        <w:t>Adres strony internetowej:</w:t>
      </w:r>
      <w:r>
        <w:rPr>
          <w:b/>
          <w:sz w:val="24"/>
          <w:szCs w:val="24"/>
        </w:rPr>
        <w:t xml:space="preserve"> </w:t>
      </w:r>
      <w:r w:rsidR="004428AA" w:rsidRPr="004428AA">
        <w:rPr>
          <w:sz w:val="24"/>
          <w:szCs w:val="24"/>
        </w:rPr>
        <w:t>www.icimb.pl/bip</w:t>
      </w: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A510D4" w:rsidRPr="00420FED" w:rsidTr="00420FED">
        <w:tc>
          <w:tcPr>
            <w:tcW w:w="9214" w:type="dxa"/>
            <w:shd w:val="clear" w:color="auto" w:fill="D9D9D9"/>
          </w:tcPr>
          <w:p w:rsidR="00A510D4" w:rsidRPr="00420FED" w:rsidRDefault="00A510D4" w:rsidP="00420FED">
            <w:pPr>
              <w:numPr>
                <w:ilvl w:val="0"/>
                <w:numId w:val="22"/>
              </w:numPr>
              <w:spacing w:before="60" w:after="60"/>
              <w:ind w:left="459" w:hanging="459"/>
              <w:jc w:val="both"/>
              <w:outlineLvl w:val="0"/>
              <w:rPr>
                <w:b/>
                <w:bCs/>
                <w:caps/>
                <w:kern w:val="32"/>
                <w:sz w:val="22"/>
                <w:szCs w:val="24"/>
                <w:lang w:eastAsia="x-none"/>
              </w:rPr>
            </w:pPr>
            <w:r w:rsidRPr="00420FED">
              <w:rPr>
                <w:b/>
                <w:sz w:val="24"/>
                <w:szCs w:val="24"/>
              </w:rPr>
              <w:t>Przedmiot oraz wielkość lub zakres zamówienia, z podaniem informacji o możliwości składania ofert częściowych</w:t>
            </w:r>
          </w:p>
        </w:tc>
      </w:tr>
    </w:tbl>
    <w:p w:rsidR="00D13724" w:rsidRDefault="004428AA" w:rsidP="00A510D4">
      <w:pPr>
        <w:spacing w:before="120" w:after="120"/>
        <w:jc w:val="both"/>
        <w:rPr>
          <w:sz w:val="24"/>
          <w:szCs w:val="24"/>
        </w:rPr>
      </w:pPr>
      <w:r w:rsidRPr="004428AA">
        <w:rPr>
          <w:sz w:val="24"/>
          <w:szCs w:val="24"/>
        </w:rPr>
        <w:t>Wykonanie i dostawa fryt ceramicznych</w:t>
      </w:r>
    </w:p>
    <w:p w:rsidR="007E28C8" w:rsidRDefault="007E28C8" w:rsidP="005E174B">
      <w:pPr>
        <w:spacing w:after="120"/>
        <w:jc w:val="both"/>
        <w:rPr>
          <w:sz w:val="24"/>
        </w:rPr>
      </w:pPr>
      <w:r w:rsidRPr="00B31990">
        <w:rPr>
          <w:sz w:val="24"/>
        </w:rPr>
        <w:t>Wspólny Słownik Zamówień:</w:t>
      </w:r>
      <w:r>
        <w:rPr>
          <w:b/>
          <w:sz w:val="24"/>
        </w:rPr>
        <w:t xml:space="preserve"> </w:t>
      </w:r>
      <w:r w:rsidR="004428AA" w:rsidRPr="004428AA">
        <w:rPr>
          <w:sz w:val="24"/>
        </w:rPr>
        <w:t>44812100-6 - Emalie i glazury</w:t>
      </w:r>
      <w:r>
        <w:rPr>
          <w:sz w:val="24"/>
        </w:rPr>
        <w:t xml:space="preserve"> </w:t>
      </w:r>
    </w:p>
    <w:p w:rsidR="004428AA" w:rsidRPr="004428AA" w:rsidRDefault="004428AA" w:rsidP="005E174B">
      <w:pPr>
        <w:spacing w:after="120"/>
        <w:jc w:val="both"/>
        <w:rPr>
          <w:sz w:val="24"/>
          <w:szCs w:val="24"/>
        </w:rPr>
      </w:pPr>
      <w:r w:rsidRPr="004428AA">
        <w:rPr>
          <w:sz w:val="24"/>
          <w:szCs w:val="24"/>
        </w:rPr>
        <w:t>Opis przedmiotu zamówienia</w:t>
      </w:r>
    </w:p>
    <w:p w:rsidR="004B010A" w:rsidRPr="002B1365" w:rsidRDefault="004B010A" w:rsidP="004B010A">
      <w:pPr>
        <w:pStyle w:val="Default"/>
        <w:rPr>
          <w:sz w:val="22"/>
          <w:szCs w:val="22"/>
        </w:rPr>
      </w:pPr>
      <w:r w:rsidRPr="002B1365">
        <w:rPr>
          <w:sz w:val="22"/>
          <w:szCs w:val="22"/>
        </w:rPr>
        <w:t xml:space="preserve">Przedmiotem zamówienia jest dostawa fryt ceramicznych o parametrach wymienionych poniżej.. </w:t>
      </w:r>
    </w:p>
    <w:p w:rsidR="004B010A" w:rsidRPr="002B1365" w:rsidRDefault="004B010A" w:rsidP="004B010A">
      <w:pPr>
        <w:pStyle w:val="Default"/>
        <w:rPr>
          <w:sz w:val="22"/>
          <w:szCs w:val="22"/>
        </w:rPr>
      </w:pPr>
      <w:r w:rsidRPr="002B1365">
        <w:rPr>
          <w:sz w:val="22"/>
          <w:szCs w:val="22"/>
        </w:rPr>
        <w:t xml:space="preserve">Kod dla zamówienia: CPV: </w:t>
      </w:r>
      <w:r>
        <w:rPr>
          <w:sz w:val="22"/>
          <w:szCs w:val="22"/>
        </w:rPr>
        <w:t>44812100-6</w:t>
      </w:r>
    </w:p>
    <w:p w:rsidR="004B010A" w:rsidRPr="002B1365" w:rsidRDefault="004B010A" w:rsidP="004B010A">
      <w:pPr>
        <w:pStyle w:val="Default"/>
        <w:rPr>
          <w:b/>
          <w:sz w:val="22"/>
          <w:szCs w:val="22"/>
        </w:rPr>
      </w:pPr>
      <w:r w:rsidRPr="002B1365">
        <w:rPr>
          <w:b/>
          <w:sz w:val="22"/>
          <w:szCs w:val="22"/>
        </w:rPr>
        <w:t>1. Fryta ceramiczna biała mącona o wysokim współczynniku liniowej rozszerzalności cieplnej.</w:t>
      </w:r>
    </w:p>
    <w:p w:rsidR="004B010A" w:rsidRPr="002B1365" w:rsidRDefault="004B010A" w:rsidP="004B010A">
      <w:pPr>
        <w:pStyle w:val="Default"/>
        <w:rPr>
          <w:sz w:val="22"/>
          <w:szCs w:val="22"/>
        </w:rPr>
      </w:pPr>
      <w:r w:rsidRPr="002B1365">
        <w:rPr>
          <w:sz w:val="22"/>
          <w:szCs w:val="22"/>
        </w:rPr>
        <w:t>Właściwości fizyko-chemiczne:</w:t>
      </w:r>
    </w:p>
    <w:p w:rsidR="004B010A" w:rsidRPr="002B1365" w:rsidRDefault="004B010A" w:rsidP="004B010A">
      <w:pPr>
        <w:pStyle w:val="Default"/>
        <w:numPr>
          <w:ilvl w:val="0"/>
          <w:numId w:val="32"/>
        </w:numPr>
        <w:rPr>
          <w:sz w:val="22"/>
          <w:szCs w:val="22"/>
        </w:rPr>
      </w:pPr>
      <w:r w:rsidRPr="002B1365">
        <w:rPr>
          <w:sz w:val="22"/>
          <w:szCs w:val="22"/>
        </w:rPr>
        <w:lastRenderedPageBreak/>
        <w:t>Gęstość fryty 2,56g/cm</w:t>
      </w:r>
      <w:r w:rsidRPr="002B1365">
        <w:rPr>
          <w:sz w:val="22"/>
          <w:szCs w:val="22"/>
          <w:vertAlign w:val="superscript"/>
        </w:rPr>
        <w:t>3</w:t>
      </w:r>
      <w:r w:rsidRPr="002B1365">
        <w:rPr>
          <w:sz w:val="22"/>
          <w:szCs w:val="22"/>
        </w:rPr>
        <w:t xml:space="preserve"> +/- 0,05 g/cm</w:t>
      </w:r>
      <w:r w:rsidRPr="002B1365">
        <w:rPr>
          <w:sz w:val="22"/>
          <w:szCs w:val="22"/>
          <w:vertAlign w:val="superscript"/>
        </w:rPr>
        <w:t>3</w:t>
      </w:r>
    </w:p>
    <w:p w:rsidR="004B010A" w:rsidRPr="002B1365" w:rsidRDefault="004B010A" w:rsidP="004B010A">
      <w:pPr>
        <w:pStyle w:val="Default"/>
        <w:numPr>
          <w:ilvl w:val="0"/>
          <w:numId w:val="32"/>
        </w:numPr>
        <w:rPr>
          <w:sz w:val="22"/>
          <w:szCs w:val="22"/>
        </w:rPr>
      </w:pPr>
      <w:r w:rsidRPr="002B1365">
        <w:rPr>
          <w:sz w:val="22"/>
          <w:szCs w:val="22"/>
        </w:rPr>
        <w:t>Współczynnik liniowej rozszerzalności cieplnej α20-400 = 95,6 x 10</w:t>
      </w:r>
      <w:r w:rsidRPr="002B1365">
        <w:rPr>
          <w:sz w:val="22"/>
          <w:szCs w:val="22"/>
          <w:vertAlign w:val="superscript"/>
        </w:rPr>
        <w:t>-7</w:t>
      </w:r>
      <w:r w:rsidRPr="002B1365">
        <w:rPr>
          <w:sz w:val="22"/>
          <w:szCs w:val="22"/>
        </w:rPr>
        <w:t xml:space="preserve"> K</w:t>
      </w:r>
      <w:r w:rsidRPr="002B1365">
        <w:rPr>
          <w:sz w:val="22"/>
          <w:szCs w:val="22"/>
          <w:vertAlign w:val="superscript"/>
        </w:rPr>
        <w:t>-1</w:t>
      </w:r>
      <w:r w:rsidRPr="002B1365">
        <w:rPr>
          <w:sz w:val="22"/>
          <w:szCs w:val="22"/>
        </w:rPr>
        <w:t xml:space="preserve"> +/- 2,0 x 10</w:t>
      </w:r>
      <w:r w:rsidRPr="002B1365">
        <w:rPr>
          <w:sz w:val="22"/>
          <w:szCs w:val="22"/>
          <w:vertAlign w:val="superscript"/>
        </w:rPr>
        <w:t>-7</w:t>
      </w:r>
      <w:r w:rsidRPr="002B1365">
        <w:rPr>
          <w:sz w:val="22"/>
          <w:szCs w:val="22"/>
        </w:rPr>
        <w:t>K</w:t>
      </w:r>
      <w:r w:rsidRPr="002B1365">
        <w:rPr>
          <w:sz w:val="22"/>
          <w:szCs w:val="22"/>
          <w:vertAlign w:val="superscript"/>
        </w:rPr>
        <w:t xml:space="preserve">-1 </w:t>
      </w:r>
    </w:p>
    <w:p w:rsidR="004B010A" w:rsidRPr="002B1365" w:rsidRDefault="004B010A" w:rsidP="004B010A">
      <w:pPr>
        <w:pStyle w:val="Default"/>
        <w:numPr>
          <w:ilvl w:val="0"/>
          <w:numId w:val="32"/>
        </w:numPr>
        <w:rPr>
          <w:sz w:val="22"/>
          <w:szCs w:val="22"/>
        </w:rPr>
      </w:pPr>
      <w:r w:rsidRPr="002B1365">
        <w:rPr>
          <w:sz w:val="22"/>
          <w:szCs w:val="22"/>
        </w:rPr>
        <w:t>Temperatury topliwości :  Temperatura kuli     887</w:t>
      </w:r>
      <w:r w:rsidRPr="002B1365">
        <w:rPr>
          <w:sz w:val="22"/>
          <w:szCs w:val="22"/>
          <w:vertAlign w:val="superscript"/>
        </w:rPr>
        <w:t>o</w:t>
      </w:r>
      <w:r w:rsidRPr="002B1365">
        <w:rPr>
          <w:sz w:val="22"/>
          <w:szCs w:val="22"/>
        </w:rPr>
        <w:t>C  +/-20</w:t>
      </w:r>
      <w:r w:rsidRPr="002B1365">
        <w:rPr>
          <w:sz w:val="22"/>
          <w:szCs w:val="22"/>
          <w:vertAlign w:val="superscript"/>
        </w:rPr>
        <w:t>o</w:t>
      </w:r>
      <w:r w:rsidRPr="002B1365">
        <w:rPr>
          <w:sz w:val="22"/>
          <w:szCs w:val="22"/>
        </w:rPr>
        <w:t>C</w:t>
      </w:r>
    </w:p>
    <w:p w:rsidR="004B010A" w:rsidRPr="002B1365" w:rsidRDefault="004B010A" w:rsidP="004B010A">
      <w:pPr>
        <w:pStyle w:val="Default"/>
        <w:ind w:left="2977" w:hanging="142"/>
        <w:rPr>
          <w:sz w:val="22"/>
          <w:szCs w:val="22"/>
        </w:rPr>
      </w:pPr>
      <w:r w:rsidRPr="002B1365">
        <w:rPr>
          <w:sz w:val="22"/>
          <w:szCs w:val="22"/>
        </w:rPr>
        <w:t>-  Temperatura półkuli  955</w:t>
      </w:r>
      <w:r w:rsidRPr="002B1365">
        <w:rPr>
          <w:sz w:val="22"/>
          <w:szCs w:val="22"/>
          <w:vertAlign w:val="superscript"/>
        </w:rPr>
        <w:t>o</w:t>
      </w:r>
      <w:r w:rsidRPr="002B1365">
        <w:rPr>
          <w:sz w:val="22"/>
          <w:szCs w:val="22"/>
        </w:rPr>
        <w:t>C  +/- 20</w:t>
      </w:r>
      <w:r w:rsidRPr="002B1365">
        <w:rPr>
          <w:sz w:val="22"/>
          <w:szCs w:val="22"/>
          <w:vertAlign w:val="superscript"/>
        </w:rPr>
        <w:t>o</w:t>
      </w:r>
      <w:r w:rsidRPr="002B1365">
        <w:rPr>
          <w:sz w:val="22"/>
          <w:szCs w:val="22"/>
        </w:rPr>
        <w:t>C</w:t>
      </w:r>
    </w:p>
    <w:p w:rsidR="004B010A" w:rsidRPr="002B1365" w:rsidRDefault="004B010A" w:rsidP="004B010A">
      <w:pPr>
        <w:pStyle w:val="Default"/>
        <w:ind w:left="2977" w:hanging="142"/>
        <w:rPr>
          <w:sz w:val="22"/>
          <w:szCs w:val="22"/>
        </w:rPr>
      </w:pPr>
      <w:r w:rsidRPr="002B1365">
        <w:rPr>
          <w:sz w:val="22"/>
          <w:szCs w:val="22"/>
        </w:rPr>
        <w:t>-  Temperatura płynięcia 1058</w:t>
      </w:r>
      <w:r w:rsidRPr="002B1365">
        <w:rPr>
          <w:sz w:val="22"/>
          <w:szCs w:val="22"/>
          <w:vertAlign w:val="superscript"/>
        </w:rPr>
        <w:t>o</w:t>
      </w:r>
      <w:r w:rsidRPr="002B1365">
        <w:rPr>
          <w:sz w:val="22"/>
          <w:szCs w:val="22"/>
        </w:rPr>
        <w:t>C +/-20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2"/>
        </w:numPr>
        <w:tabs>
          <w:tab w:val="left" w:pos="709"/>
        </w:tabs>
        <w:ind w:hanging="2596"/>
        <w:rPr>
          <w:sz w:val="22"/>
          <w:szCs w:val="22"/>
        </w:rPr>
      </w:pPr>
      <w:r w:rsidRPr="002B1365">
        <w:rPr>
          <w:sz w:val="22"/>
          <w:szCs w:val="22"/>
        </w:rPr>
        <w:t>Temperatura wypału szkliwa    1020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2"/>
        </w:numPr>
        <w:ind w:hanging="2454"/>
        <w:rPr>
          <w:sz w:val="22"/>
          <w:szCs w:val="22"/>
        </w:rPr>
      </w:pPr>
      <w:r w:rsidRPr="002B1365">
        <w:rPr>
          <w:sz w:val="22"/>
          <w:szCs w:val="22"/>
        </w:rPr>
        <w:t xml:space="preserve">Jakość powierzchni szkliwa zgodna z wzorcem </w:t>
      </w:r>
    </w:p>
    <w:p w:rsidR="004B010A" w:rsidRPr="002B1365" w:rsidRDefault="004B010A" w:rsidP="004B010A">
      <w:pPr>
        <w:pStyle w:val="Default"/>
        <w:numPr>
          <w:ilvl w:val="3"/>
          <w:numId w:val="32"/>
        </w:numPr>
        <w:ind w:hanging="2454"/>
        <w:rPr>
          <w:sz w:val="22"/>
          <w:szCs w:val="22"/>
        </w:rPr>
      </w:pPr>
      <w:r w:rsidRPr="002B1365">
        <w:rPr>
          <w:sz w:val="22"/>
          <w:szCs w:val="22"/>
        </w:rPr>
        <w:t>Postać fryty: płatki na walce metalowe</w:t>
      </w:r>
    </w:p>
    <w:p w:rsidR="004B010A" w:rsidRPr="002B1365" w:rsidRDefault="004B010A" w:rsidP="004B010A">
      <w:pPr>
        <w:pStyle w:val="Default"/>
        <w:numPr>
          <w:ilvl w:val="3"/>
          <w:numId w:val="32"/>
        </w:numPr>
        <w:ind w:hanging="2454"/>
        <w:rPr>
          <w:sz w:val="22"/>
          <w:szCs w:val="22"/>
        </w:rPr>
      </w:pPr>
      <w:r w:rsidRPr="002B1365">
        <w:rPr>
          <w:sz w:val="22"/>
          <w:szCs w:val="22"/>
        </w:rPr>
        <w:t>Opakowanie : pojemniki Big-Bag po 1 tonie umieszczone na palecie</w:t>
      </w:r>
    </w:p>
    <w:p w:rsidR="004B010A" w:rsidRPr="002B1365" w:rsidRDefault="004B010A" w:rsidP="004B010A">
      <w:pPr>
        <w:pStyle w:val="Default"/>
        <w:ind w:left="66"/>
        <w:rPr>
          <w:i/>
          <w:sz w:val="22"/>
          <w:szCs w:val="22"/>
        </w:rPr>
      </w:pPr>
      <w:r w:rsidRPr="002B1365">
        <w:rPr>
          <w:i/>
          <w:sz w:val="22"/>
          <w:szCs w:val="22"/>
        </w:rPr>
        <w:t>Przeznaczenie: do szkliw ceramicznych na wyroby ceramiczne</w:t>
      </w:r>
    </w:p>
    <w:p w:rsidR="004B010A" w:rsidRPr="002B1365" w:rsidRDefault="004B010A" w:rsidP="004B010A">
      <w:pPr>
        <w:pStyle w:val="Default"/>
        <w:rPr>
          <w:sz w:val="22"/>
          <w:szCs w:val="22"/>
        </w:rPr>
      </w:pPr>
      <w:r w:rsidRPr="002B1365">
        <w:rPr>
          <w:sz w:val="22"/>
          <w:szCs w:val="22"/>
        </w:rPr>
        <w:t>Badania  jakościowe fryty według Instrukcji Badań IB/03/05</w:t>
      </w:r>
    </w:p>
    <w:p w:rsidR="004B010A" w:rsidRPr="002B1365" w:rsidRDefault="004B010A" w:rsidP="004B010A">
      <w:pPr>
        <w:pStyle w:val="Default"/>
        <w:rPr>
          <w:sz w:val="22"/>
          <w:szCs w:val="22"/>
        </w:rPr>
      </w:pPr>
    </w:p>
    <w:p w:rsidR="004B010A" w:rsidRPr="002B1365" w:rsidRDefault="004B010A" w:rsidP="004B010A">
      <w:pPr>
        <w:pStyle w:val="Default"/>
        <w:rPr>
          <w:b/>
          <w:sz w:val="22"/>
          <w:szCs w:val="22"/>
        </w:rPr>
      </w:pPr>
      <w:r w:rsidRPr="002B1365">
        <w:rPr>
          <w:sz w:val="22"/>
          <w:szCs w:val="22"/>
        </w:rPr>
        <w:t>2.</w:t>
      </w:r>
      <w:r w:rsidRPr="002B1365">
        <w:rPr>
          <w:b/>
          <w:sz w:val="22"/>
          <w:szCs w:val="22"/>
        </w:rPr>
        <w:t xml:space="preserve"> Fryta ceramiczna biała mącona .</w:t>
      </w:r>
    </w:p>
    <w:p w:rsidR="004B010A" w:rsidRPr="002B1365" w:rsidRDefault="004B010A" w:rsidP="004B010A">
      <w:pPr>
        <w:pStyle w:val="Default"/>
        <w:rPr>
          <w:sz w:val="22"/>
          <w:szCs w:val="22"/>
        </w:rPr>
      </w:pPr>
      <w:r w:rsidRPr="002B1365">
        <w:rPr>
          <w:sz w:val="22"/>
          <w:szCs w:val="22"/>
        </w:rPr>
        <w:t>Właściwości fizyko-chemiczne:</w:t>
      </w:r>
    </w:p>
    <w:p w:rsidR="004B010A" w:rsidRPr="002B1365" w:rsidRDefault="004B010A" w:rsidP="004B010A">
      <w:pPr>
        <w:pStyle w:val="Default"/>
        <w:numPr>
          <w:ilvl w:val="0"/>
          <w:numId w:val="33"/>
        </w:numPr>
        <w:ind w:hanging="2454"/>
        <w:rPr>
          <w:sz w:val="22"/>
          <w:szCs w:val="22"/>
        </w:rPr>
      </w:pPr>
      <w:r w:rsidRPr="002B1365">
        <w:rPr>
          <w:sz w:val="22"/>
          <w:szCs w:val="22"/>
        </w:rPr>
        <w:t>Gęstość fryty 2,51g/cm</w:t>
      </w:r>
      <w:r w:rsidRPr="002B1365">
        <w:rPr>
          <w:sz w:val="22"/>
          <w:szCs w:val="22"/>
          <w:vertAlign w:val="superscript"/>
        </w:rPr>
        <w:t>3</w:t>
      </w:r>
      <w:r w:rsidRPr="002B1365">
        <w:rPr>
          <w:sz w:val="22"/>
          <w:szCs w:val="22"/>
        </w:rPr>
        <w:t xml:space="preserve"> +/- 0,05 g/cm</w:t>
      </w:r>
      <w:r w:rsidRPr="002B1365">
        <w:rPr>
          <w:sz w:val="22"/>
          <w:szCs w:val="22"/>
          <w:vertAlign w:val="superscript"/>
        </w:rPr>
        <w:t>3</w:t>
      </w:r>
    </w:p>
    <w:p w:rsidR="004B010A" w:rsidRPr="002B1365" w:rsidRDefault="004B010A" w:rsidP="004B010A">
      <w:pPr>
        <w:pStyle w:val="Default"/>
        <w:numPr>
          <w:ilvl w:val="0"/>
          <w:numId w:val="33"/>
        </w:numPr>
        <w:ind w:hanging="2454"/>
        <w:rPr>
          <w:sz w:val="22"/>
          <w:szCs w:val="22"/>
        </w:rPr>
      </w:pPr>
      <w:r w:rsidRPr="002B1365">
        <w:rPr>
          <w:sz w:val="22"/>
          <w:szCs w:val="22"/>
        </w:rPr>
        <w:t>Współczynnik liniowej rozszerzalności cieplnej α20-400 = 56,7 x 10</w:t>
      </w:r>
      <w:r w:rsidRPr="002B1365">
        <w:rPr>
          <w:sz w:val="22"/>
          <w:szCs w:val="22"/>
          <w:vertAlign w:val="superscript"/>
        </w:rPr>
        <w:t>-7</w:t>
      </w:r>
      <w:r w:rsidRPr="002B1365">
        <w:rPr>
          <w:sz w:val="22"/>
          <w:szCs w:val="22"/>
        </w:rPr>
        <w:t xml:space="preserve"> K</w:t>
      </w:r>
      <w:r w:rsidRPr="002B1365">
        <w:rPr>
          <w:sz w:val="22"/>
          <w:szCs w:val="22"/>
          <w:vertAlign w:val="superscript"/>
        </w:rPr>
        <w:t>-1</w:t>
      </w:r>
      <w:r w:rsidRPr="002B1365">
        <w:rPr>
          <w:sz w:val="22"/>
          <w:szCs w:val="22"/>
        </w:rPr>
        <w:t xml:space="preserve"> +/- 2,0 x 10</w:t>
      </w:r>
      <w:r w:rsidRPr="002B1365">
        <w:rPr>
          <w:sz w:val="22"/>
          <w:szCs w:val="22"/>
          <w:vertAlign w:val="superscript"/>
        </w:rPr>
        <w:t>-7</w:t>
      </w:r>
      <w:r w:rsidRPr="002B1365">
        <w:rPr>
          <w:sz w:val="22"/>
          <w:szCs w:val="22"/>
        </w:rPr>
        <w:t>K</w:t>
      </w:r>
      <w:r w:rsidRPr="002B1365">
        <w:rPr>
          <w:sz w:val="22"/>
          <w:szCs w:val="22"/>
          <w:vertAlign w:val="superscript"/>
        </w:rPr>
        <w:t xml:space="preserve">-1 </w:t>
      </w:r>
    </w:p>
    <w:p w:rsidR="004B010A" w:rsidRPr="002B1365" w:rsidRDefault="004B010A" w:rsidP="004B010A">
      <w:pPr>
        <w:pStyle w:val="Default"/>
        <w:numPr>
          <w:ilvl w:val="0"/>
          <w:numId w:val="33"/>
        </w:numPr>
        <w:ind w:hanging="2454"/>
        <w:rPr>
          <w:sz w:val="22"/>
          <w:szCs w:val="22"/>
        </w:rPr>
      </w:pPr>
      <w:r w:rsidRPr="002B1365">
        <w:rPr>
          <w:sz w:val="22"/>
          <w:szCs w:val="22"/>
        </w:rPr>
        <w:t>Temperatury topliwości : Temperatura kuli     940</w:t>
      </w:r>
      <w:r w:rsidRPr="002B1365">
        <w:rPr>
          <w:sz w:val="22"/>
          <w:szCs w:val="22"/>
          <w:vertAlign w:val="superscript"/>
        </w:rPr>
        <w:t>o</w:t>
      </w:r>
      <w:r w:rsidRPr="002B1365">
        <w:rPr>
          <w:sz w:val="22"/>
          <w:szCs w:val="22"/>
        </w:rPr>
        <w:t>C  +/-20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5"/>
        </w:numPr>
        <w:ind w:left="2977" w:hanging="142"/>
        <w:rPr>
          <w:sz w:val="22"/>
          <w:szCs w:val="22"/>
        </w:rPr>
      </w:pPr>
      <w:r w:rsidRPr="002B1365">
        <w:rPr>
          <w:sz w:val="22"/>
          <w:szCs w:val="22"/>
        </w:rPr>
        <w:t>Temperatura półkuli  998</w:t>
      </w:r>
      <w:r w:rsidRPr="002B1365">
        <w:rPr>
          <w:sz w:val="22"/>
          <w:szCs w:val="22"/>
          <w:vertAlign w:val="superscript"/>
        </w:rPr>
        <w:t>o</w:t>
      </w:r>
      <w:r w:rsidRPr="002B1365">
        <w:rPr>
          <w:sz w:val="22"/>
          <w:szCs w:val="22"/>
        </w:rPr>
        <w:t>C  +/- 20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5"/>
        </w:numPr>
        <w:ind w:left="2977" w:hanging="142"/>
        <w:rPr>
          <w:sz w:val="22"/>
          <w:szCs w:val="22"/>
        </w:rPr>
      </w:pPr>
      <w:r w:rsidRPr="002B1365">
        <w:rPr>
          <w:sz w:val="22"/>
          <w:szCs w:val="22"/>
        </w:rPr>
        <w:t>Temperatura płynięcia 1097</w:t>
      </w:r>
      <w:r w:rsidRPr="002B1365">
        <w:rPr>
          <w:sz w:val="22"/>
          <w:szCs w:val="22"/>
          <w:vertAlign w:val="superscript"/>
        </w:rPr>
        <w:t>o</w:t>
      </w:r>
      <w:r w:rsidRPr="002B1365">
        <w:rPr>
          <w:sz w:val="22"/>
          <w:szCs w:val="22"/>
        </w:rPr>
        <w:t>C +/-20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4"/>
        </w:numPr>
        <w:ind w:hanging="4614"/>
        <w:rPr>
          <w:sz w:val="22"/>
          <w:szCs w:val="22"/>
        </w:rPr>
      </w:pPr>
      <w:r w:rsidRPr="002B1365">
        <w:rPr>
          <w:sz w:val="22"/>
          <w:szCs w:val="22"/>
        </w:rPr>
        <w:t>Temperatura wypału szkliwa        980</w:t>
      </w:r>
      <w:r w:rsidRPr="002B1365">
        <w:rPr>
          <w:sz w:val="22"/>
          <w:szCs w:val="22"/>
          <w:vertAlign w:val="superscript"/>
        </w:rPr>
        <w:t>o</w:t>
      </w:r>
      <w:r w:rsidRPr="002B1365">
        <w:rPr>
          <w:sz w:val="22"/>
          <w:szCs w:val="22"/>
        </w:rPr>
        <w:t>C-  1020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4"/>
        </w:numPr>
        <w:ind w:hanging="4614"/>
        <w:rPr>
          <w:sz w:val="22"/>
          <w:szCs w:val="22"/>
        </w:rPr>
      </w:pPr>
      <w:r w:rsidRPr="002B1365">
        <w:rPr>
          <w:sz w:val="22"/>
          <w:szCs w:val="22"/>
        </w:rPr>
        <w:t>Rodzaj wypału : dwukrotny tradycyjny w piecach komorowych</w:t>
      </w:r>
    </w:p>
    <w:p w:rsidR="004B010A" w:rsidRPr="002B1365" w:rsidRDefault="004B010A" w:rsidP="004B010A">
      <w:pPr>
        <w:pStyle w:val="Default"/>
        <w:numPr>
          <w:ilvl w:val="3"/>
          <w:numId w:val="34"/>
        </w:numPr>
        <w:ind w:hanging="4614"/>
        <w:rPr>
          <w:sz w:val="22"/>
          <w:szCs w:val="22"/>
        </w:rPr>
      </w:pPr>
      <w:r w:rsidRPr="002B1365">
        <w:rPr>
          <w:sz w:val="22"/>
          <w:szCs w:val="22"/>
        </w:rPr>
        <w:t>Jakość powierzchni szkliwa zgodna z wzorcem</w:t>
      </w:r>
    </w:p>
    <w:p w:rsidR="004B010A" w:rsidRPr="002B1365" w:rsidRDefault="004B010A" w:rsidP="004B010A">
      <w:pPr>
        <w:pStyle w:val="Default"/>
        <w:numPr>
          <w:ilvl w:val="3"/>
          <w:numId w:val="34"/>
        </w:numPr>
        <w:ind w:hanging="4614"/>
        <w:rPr>
          <w:sz w:val="22"/>
          <w:szCs w:val="22"/>
        </w:rPr>
      </w:pPr>
      <w:r w:rsidRPr="002B1365">
        <w:rPr>
          <w:sz w:val="22"/>
          <w:szCs w:val="22"/>
        </w:rPr>
        <w:t>Postać fryty : granulki frytowanie do wody i suszenie fryty</w:t>
      </w:r>
    </w:p>
    <w:p w:rsidR="004B010A" w:rsidRPr="002B1365" w:rsidRDefault="004B010A" w:rsidP="004B010A">
      <w:pPr>
        <w:pStyle w:val="Default"/>
        <w:numPr>
          <w:ilvl w:val="3"/>
          <w:numId w:val="34"/>
        </w:numPr>
        <w:ind w:hanging="4614"/>
        <w:rPr>
          <w:sz w:val="22"/>
          <w:szCs w:val="22"/>
        </w:rPr>
      </w:pPr>
      <w:r w:rsidRPr="002B1365">
        <w:rPr>
          <w:sz w:val="22"/>
          <w:szCs w:val="22"/>
        </w:rPr>
        <w:t>Opakowanie worki papierowe po 50 kg fryty.</w:t>
      </w:r>
    </w:p>
    <w:p w:rsidR="004B010A" w:rsidRPr="002B1365" w:rsidRDefault="004B010A" w:rsidP="004B010A">
      <w:pPr>
        <w:pStyle w:val="Default"/>
        <w:ind w:left="284"/>
        <w:rPr>
          <w:sz w:val="22"/>
          <w:szCs w:val="22"/>
        </w:rPr>
      </w:pPr>
    </w:p>
    <w:p w:rsidR="004B010A" w:rsidRPr="002B1365" w:rsidRDefault="004B010A" w:rsidP="004B010A">
      <w:pPr>
        <w:pStyle w:val="Default"/>
        <w:rPr>
          <w:i/>
          <w:sz w:val="22"/>
          <w:szCs w:val="22"/>
        </w:rPr>
      </w:pPr>
      <w:r w:rsidRPr="002B1365">
        <w:rPr>
          <w:i/>
          <w:sz w:val="22"/>
          <w:szCs w:val="22"/>
        </w:rPr>
        <w:t>Przeznaczenie: do szkliw ceramicznych na wyroby ceramiczne</w:t>
      </w:r>
    </w:p>
    <w:p w:rsidR="004B010A" w:rsidRPr="002B1365" w:rsidRDefault="004B010A" w:rsidP="004B010A">
      <w:pPr>
        <w:pStyle w:val="Default"/>
        <w:rPr>
          <w:sz w:val="22"/>
          <w:szCs w:val="22"/>
        </w:rPr>
      </w:pPr>
      <w:r w:rsidRPr="002B1365">
        <w:rPr>
          <w:sz w:val="22"/>
          <w:szCs w:val="22"/>
        </w:rPr>
        <w:t>Badania  jakościowe fryty według Instrukcji Badań IB/03/05</w:t>
      </w:r>
    </w:p>
    <w:p w:rsidR="004B010A" w:rsidRPr="002B1365" w:rsidRDefault="004B010A" w:rsidP="004B010A">
      <w:pPr>
        <w:pStyle w:val="Default"/>
        <w:rPr>
          <w:sz w:val="22"/>
          <w:szCs w:val="22"/>
        </w:rPr>
      </w:pPr>
    </w:p>
    <w:p w:rsidR="004B010A" w:rsidRPr="002B1365" w:rsidRDefault="004B010A" w:rsidP="004B010A">
      <w:pPr>
        <w:pStyle w:val="Default"/>
        <w:rPr>
          <w:b/>
          <w:sz w:val="22"/>
          <w:szCs w:val="22"/>
        </w:rPr>
      </w:pPr>
      <w:r w:rsidRPr="002B1365">
        <w:rPr>
          <w:sz w:val="22"/>
          <w:szCs w:val="22"/>
        </w:rPr>
        <w:t>3.</w:t>
      </w:r>
      <w:r w:rsidRPr="002B1365">
        <w:rPr>
          <w:b/>
          <w:sz w:val="22"/>
          <w:szCs w:val="22"/>
        </w:rPr>
        <w:t xml:space="preserve"> Fryta ceramiczna bezbarwna przeźroczysta transparentna .</w:t>
      </w:r>
    </w:p>
    <w:p w:rsidR="004B010A" w:rsidRPr="002B1365" w:rsidRDefault="004B010A" w:rsidP="004B010A">
      <w:pPr>
        <w:pStyle w:val="Default"/>
        <w:rPr>
          <w:sz w:val="22"/>
          <w:szCs w:val="22"/>
        </w:rPr>
      </w:pPr>
      <w:r w:rsidRPr="002B1365">
        <w:rPr>
          <w:sz w:val="22"/>
          <w:szCs w:val="22"/>
        </w:rPr>
        <w:t>Właściwości fizyko-chemiczne:</w:t>
      </w:r>
    </w:p>
    <w:p w:rsidR="004B010A" w:rsidRPr="002B1365" w:rsidRDefault="004B010A" w:rsidP="004B010A">
      <w:pPr>
        <w:pStyle w:val="Default"/>
        <w:numPr>
          <w:ilvl w:val="0"/>
          <w:numId w:val="36"/>
        </w:numPr>
        <w:ind w:hanging="4614"/>
        <w:rPr>
          <w:sz w:val="22"/>
          <w:szCs w:val="22"/>
        </w:rPr>
      </w:pPr>
      <w:r w:rsidRPr="002B1365">
        <w:rPr>
          <w:sz w:val="22"/>
          <w:szCs w:val="22"/>
        </w:rPr>
        <w:t>Gęstość fryty 2,37 g/cm</w:t>
      </w:r>
      <w:r w:rsidRPr="002B1365">
        <w:rPr>
          <w:sz w:val="22"/>
          <w:szCs w:val="22"/>
          <w:vertAlign w:val="superscript"/>
        </w:rPr>
        <w:t>3</w:t>
      </w:r>
      <w:r w:rsidRPr="002B1365">
        <w:rPr>
          <w:sz w:val="22"/>
          <w:szCs w:val="22"/>
        </w:rPr>
        <w:t xml:space="preserve"> +/- 0,05 g/cm</w:t>
      </w:r>
      <w:r w:rsidRPr="002B1365">
        <w:rPr>
          <w:sz w:val="22"/>
          <w:szCs w:val="22"/>
          <w:vertAlign w:val="superscript"/>
        </w:rPr>
        <w:t>3</w:t>
      </w:r>
    </w:p>
    <w:p w:rsidR="004B010A" w:rsidRPr="002B1365" w:rsidRDefault="004B010A" w:rsidP="004B010A">
      <w:pPr>
        <w:pStyle w:val="Default"/>
        <w:numPr>
          <w:ilvl w:val="0"/>
          <w:numId w:val="36"/>
        </w:numPr>
        <w:ind w:hanging="4614"/>
        <w:rPr>
          <w:sz w:val="22"/>
          <w:szCs w:val="22"/>
        </w:rPr>
      </w:pPr>
      <w:r w:rsidRPr="002B1365">
        <w:rPr>
          <w:sz w:val="22"/>
          <w:szCs w:val="22"/>
        </w:rPr>
        <w:t>Współczynnik liniowej rozszerzalności cieplnej α20-400 = 58,0 x 10</w:t>
      </w:r>
      <w:r w:rsidRPr="002B1365">
        <w:rPr>
          <w:sz w:val="22"/>
          <w:szCs w:val="22"/>
          <w:vertAlign w:val="superscript"/>
        </w:rPr>
        <w:t>-7</w:t>
      </w:r>
      <w:r w:rsidRPr="002B1365">
        <w:rPr>
          <w:sz w:val="22"/>
          <w:szCs w:val="22"/>
        </w:rPr>
        <w:t xml:space="preserve"> K</w:t>
      </w:r>
      <w:r w:rsidRPr="002B1365">
        <w:rPr>
          <w:sz w:val="22"/>
          <w:szCs w:val="22"/>
          <w:vertAlign w:val="superscript"/>
        </w:rPr>
        <w:t>-1</w:t>
      </w:r>
      <w:r w:rsidRPr="002B1365">
        <w:rPr>
          <w:sz w:val="22"/>
          <w:szCs w:val="22"/>
        </w:rPr>
        <w:t xml:space="preserve"> +/- 2,0 x 10</w:t>
      </w:r>
      <w:r w:rsidRPr="002B1365">
        <w:rPr>
          <w:sz w:val="22"/>
          <w:szCs w:val="22"/>
          <w:vertAlign w:val="superscript"/>
        </w:rPr>
        <w:t>-7</w:t>
      </w:r>
      <w:r w:rsidRPr="002B1365">
        <w:rPr>
          <w:sz w:val="22"/>
          <w:szCs w:val="22"/>
        </w:rPr>
        <w:t>K</w:t>
      </w:r>
      <w:r w:rsidRPr="002B1365">
        <w:rPr>
          <w:sz w:val="22"/>
          <w:szCs w:val="22"/>
          <w:vertAlign w:val="superscript"/>
        </w:rPr>
        <w:t xml:space="preserve">-1 </w:t>
      </w:r>
    </w:p>
    <w:p w:rsidR="004B010A" w:rsidRPr="002B1365" w:rsidRDefault="004B010A" w:rsidP="004B010A">
      <w:pPr>
        <w:pStyle w:val="Default"/>
        <w:numPr>
          <w:ilvl w:val="0"/>
          <w:numId w:val="36"/>
        </w:numPr>
        <w:ind w:hanging="4614"/>
        <w:rPr>
          <w:sz w:val="22"/>
          <w:szCs w:val="22"/>
        </w:rPr>
      </w:pPr>
      <w:r w:rsidRPr="002B1365">
        <w:rPr>
          <w:sz w:val="22"/>
          <w:szCs w:val="22"/>
        </w:rPr>
        <w:t xml:space="preserve">Temperatury topliwości : Temperatura kuli    879 </w:t>
      </w:r>
      <w:r w:rsidRPr="002B1365">
        <w:rPr>
          <w:sz w:val="22"/>
          <w:szCs w:val="22"/>
          <w:vertAlign w:val="superscript"/>
        </w:rPr>
        <w:t>o</w:t>
      </w:r>
      <w:r w:rsidRPr="002B1365">
        <w:rPr>
          <w:sz w:val="22"/>
          <w:szCs w:val="22"/>
        </w:rPr>
        <w:t>C  +/-20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8"/>
        </w:numPr>
        <w:ind w:left="2977" w:hanging="142"/>
        <w:rPr>
          <w:sz w:val="22"/>
          <w:szCs w:val="22"/>
        </w:rPr>
      </w:pPr>
      <w:r w:rsidRPr="002B1365">
        <w:rPr>
          <w:sz w:val="22"/>
          <w:szCs w:val="22"/>
        </w:rPr>
        <w:t>Temperatura półkuli  956</w:t>
      </w:r>
      <w:r w:rsidRPr="002B1365">
        <w:rPr>
          <w:sz w:val="22"/>
          <w:szCs w:val="22"/>
          <w:vertAlign w:val="superscript"/>
        </w:rPr>
        <w:t>o</w:t>
      </w:r>
      <w:r w:rsidRPr="002B1365">
        <w:rPr>
          <w:sz w:val="22"/>
          <w:szCs w:val="22"/>
        </w:rPr>
        <w:t>C  +/- 20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8"/>
        </w:numPr>
        <w:ind w:left="2977" w:hanging="142"/>
        <w:rPr>
          <w:sz w:val="22"/>
          <w:szCs w:val="22"/>
        </w:rPr>
      </w:pPr>
      <w:r w:rsidRPr="002B1365">
        <w:rPr>
          <w:sz w:val="22"/>
          <w:szCs w:val="22"/>
        </w:rPr>
        <w:t>Temperatura płynięcia 1055</w:t>
      </w:r>
      <w:r w:rsidRPr="002B1365">
        <w:rPr>
          <w:sz w:val="22"/>
          <w:szCs w:val="22"/>
          <w:vertAlign w:val="superscript"/>
        </w:rPr>
        <w:t>o</w:t>
      </w:r>
      <w:r w:rsidRPr="002B1365">
        <w:rPr>
          <w:sz w:val="22"/>
          <w:szCs w:val="22"/>
        </w:rPr>
        <w:t>C +/-20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7"/>
        </w:numPr>
        <w:ind w:hanging="2454"/>
        <w:rPr>
          <w:sz w:val="22"/>
          <w:szCs w:val="22"/>
        </w:rPr>
      </w:pPr>
      <w:r w:rsidRPr="002B1365">
        <w:rPr>
          <w:sz w:val="22"/>
          <w:szCs w:val="22"/>
        </w:rPr>
        <w:t>Temperatura wypału szkliwa        980</w:t>
      </w:r>
      <w:r w:rsidRPr="002B1365">
        <w:rPr>
          <w:sz w:val="22"/>
          <w:szCs w:val="22"/>
          <w:vertAlign w:val="superscript"/>
        </w:rPr>
        <w:t>o</w:t>
      </w:r>
      <w:r w:rsidRPr="002B1365">
        <w:rPr>
          <w:sz w:val="22"/>
          <w:szCs w:val="22"/>
        </w:rPr>
        <w:t>C-  1020</w:t>
      </w:r>
      <w:r w:rsidRPr="002B1365">
        <w:rPr>
          <w:sz w:val="22"/>
          <w:szCs w:val="22"/>
          <w:vertAlign w:val="superscript"/>
        </w:rPr>
        <w:t>o</w:t>
      </w:r>
      <w:r w:rsidRPr="002B1365">
        <w:rPr>
          <w:sz w:val="22"/>
          <w:szCs w:val="22"/>
        </w:rPr>
        <w:t>C</w:t>
      </w:r>
    </w:p>
    <w:p w:rsidR="004B010A" w:rsidRPr="002B1365" w:rsidRDefault="004B010A" w:rsidP="004B010A">
      <w:pPr>
        <w:pStyle w:val="Default"/>
        <w:numPr>
          <w:ilvl w:val="3"/>
          <w:numId w:val="37"/>
        </w:numPr>
        <w:ind w:hanging="2454"/>
        <w:rPr>
          <w:sz w:val="22"/>
          <w:szCs w:val="22"/>
        </w:rPr>
      </w:pPr>
      <w:r w:rsidRPr="002B1365">
        <w:rPr>
          <w:sz w:val="22"/>
          <w:szCs w:val="22"/>
        </w:rPr>
        <w:t>Rodzaj wypału : dwukrotny tradycyjny w piecach komorowych</w:t>
      </w:r>
    </w:p>
    <w:p w:rsidR="004B010A" w:rsidRPr="002B1365" w:rsidRDefault="004B010A" w:rsidP="004B010A">
      <w:pPr>
        <w:pStyle w:val="Default"/>
        <w:numPr>
          <w:ilvl w:val="3"/>
          <w:numId w:val="37"/>
        </w:numPr>
        <w:ind w:hanging="2454"/>
        <w:rPr>
          <w:sz w:val="22"/>
          <w:szCs w:val="22"/>
        </w:rPr>
      </w:pPr>
      <w:r w:rsidRPr="002B1365">
        <w:rPr>
          <w:sz w:val="22"/>
          <w:szCs w:val="22"/>
        </w:rPr>
        <w:t>Jakość powierzchni szkliwa zgodna z wzorcem</w:t>
      </w:r>
    </w:p>
    <w:p w:rsidR="004B010A" w:rsidRPr="002B1365" w:rsidRDefault="004B010A" w:rsidP="004B010A">
      <w:pPr>
        <w:pStyle w:val="Default"/>
        <w:numPr>
          <w:ilvl w:val="3"/>
          <w:numId w:val="37"/>
        </w:numPr>
        <w:ind w:hanging="2454"/>
        <w:rPr>
          <w:sz w:val="22"/>
          <w:szCs w:val="22"/>
        </w:rPr>
      </w:pPr>
      <w:r w:rsidRPr="002B1365">
        <w:rPr>
          <w:sz w:val="22"/>
          <w:szCs w:val="22"/>
        </w:rPr>
        <w:t>Postać fryty : granulki frytowanie do wody i suszenie fryty</w:t>
      </w:r>
    </w:p>
    <w:p w:rsidR="004B010A" w:rsidRPr="002B1365" w:rsidRDefault="004B010A" w:rsidP="004B010A">
      <w:pPr>
        <w:pStyle w:val="Default"/>
        <w:numPr>
          <w:ilvl w:val="3"/>
          <w:numId w:val="37"/>
        </w:numPr>
        <w:ind w:hanging="2454"/>
        <w:rPr>
          <w:sz w:val="22"/>
          <w:szCs w:val="22"/>
        </w:rPr>
      </w:pPr>
      <w:r w:rsidRPr="002B1365">
        <w:rPr>
          <w:sz w:val="22"/>
          <w:szCs w:val="22"/>
        </w:rPr>
        <w:t>Opakowanie worki papierowe po 50 kg fryty.</w:t>
      </w:r>
    </w:p>
    <w:p w:rsidR="004B010A" w:rsidRPr="002B1365" w:rsidRDefault="004B010A" w:rsidP="004B010A">
      <w:pPr>
        <w:pStyle w:val="Default"/>
        <w:rPr>
          <w:i/>
          <w:sz w:val="22"/>
          <w:szCs w:val="22"/>
        </w:rPr>
      </w:pPr>
    </w:p>
    <w:p w:rsidR="004B010A" w:rsidRPr="002B1365" w:rsidRDefault="004B010A" w:rsidP="004B010A">
      <w:pPr>
        <w:pStyle w:val="Default"/>
        <w:rPr>
          <w:i/>
          <w:sz w:val="22"/>
          <w:szCs w:val="22"/>
        </w:rPr>
      </w:pPr>
      <w:r w:rsidRPr="002B1365">
        <w:rPr>
          <w:i/>
          <w:sz w:val="22"/>
          <w:szCs w:val="22"/>
        </w:rPr>
        <w:t>Przeznaczenie: do szkliw ceramicznych na wyroby ceramiczne</w:t>
      </w:r>
    </w:p>
    <w:p w:rsidR="004B010A" w:rsidRPr="002B1365" w:rsidRDefault="004B010A" w:rsidP="004B010A">
      <w:pPr>
        <w:pStyle w:val="Default"/>
        <w:rPr>
          <w:sz w:val="22"/>
          <w:szCs w:val="22"/>
        </w:rPr>
      </w:pPr>
      <w:r w:rsidRPr="002B1365">
        <w:rPr>
          <w:sz w:val="22"/>
          <w:szCs w:val="22"/>
        </w:rPr>
        <w:t>Badania  jakościowe fryty według Instrukcji Badań IB/03/05</w:t>
      </w:r>
    </w:p>
    <w:p w:rsidR="004B010A" w:rsidRPr="002B1365" w:rsidRDefault="004B010A" w:rsidP="004B010A">
      <w:pPr>
        <w:pStyle w:val="Default"/>
        <w:rPr>
          <w:sz w:val="22"/>
          <w:szCs w:val="22"/>
        </w:rPr>
      </w:pPr>
    </w:p>
    <w:p w:rsidR="004B010A" w:rsidRPr="002B1365" w:rsidRDefault="004B010A" w:rsidP="004B010A">
      <w:pPr>
        <w:pStyle w:val="Default"/>
        <w:rPr>
          <w:sz w:val="22"/>
          <w:szCs w:val="22"/>
        </w:rPr>
      </w:pPr>
      <w:r w:rsidRPr="002B1365">
        <w:rPr>
          <w:sz w:val="22"/>
          <w:szCs w:val="22"/>
        </w:rPr>
        <w:t>Dla fryt od nr 1 do nr 3 dostawca dostarcza wraz z każdą partią:</w:t>
      </w:r>
    </w:p>
    <w:p w:rsidR="004B010A" w:rsidRPr="002B1365" w:rsidRDefault="004B010A" w:rsidP="004B010A">
      <w:pPr>
        <w:pStyle w:val="Default"/>
        <w:numPr>
          <w:ilvl w:val="0"/>
          <w:numId w:val="39"/>
        </w:numPr>
        <w:rPr>
          <w:sz w:val="22"/>
          <w:szCs w:val="22"/>
        </w:rPr>
      </w:pPr>
      <w:r w:rsidRPr="002B1365">
        <w:rPr>
          <w:sz w:val="22"/>
          <w:szCs w:val="22"/>
        </w:rPr>
        <w:t>Świadectwo jakości</w:t>
      </w:r>
    </w:p>
    <w:p w:rsidR="004B010A" w:rsidRPr="002B1365" w:rsidRDefault="004B010A" w:rsidP="004B010A">
      <w:pPr>
        <w:pStyle w:val="Default"/>
        <w:numPr>
          <w:ilvl w:val="0"/>
          <w:numId w:val="39"/>
        </w:numPr>
        <w:rPr>
          <w:sz w:val="22"/>
          <w:szCs w:val="22"/>
        </w:rPr>
      </w:pPr>
      <w:r w:rsidRPr="002B1365">
        <w:rPr>
          <w:sz w:val="22"/>
          <w:szCs w:val="22"/>
        </w:rPr>
        <w:t>Kartę Charakterystyki substancji</w:t>
      </w:r>
    </w:p>
    <w:p w:rsidR="004B010A" w:rsidRPr="002B1365" w:rsidRDefault="004B010A" w:rsidP="004B010A">
      <w:pPr>
        <w:pStyle w:val="Default"/>
        <w:ind w:left="51"/>
        <w:rPr>
          <w:sz w:val="22"/>
          <w:szCs w:val="22"/>
        </w:rPr>
      </w:pPr>
    </w:p>
    <w:p w:rsidR="004B010A" w:rsidRPr="002B1365" w:rsidRDefault="004B010A" w:rsidP="004B010A">
      <w:pPr>
        <w:pStyle w:val="Default"/>
        <w:ind w:left="51"/>
        <w:rPr>
          <w:b/>
          <w:sz w:val="22"/>
          <w:szCs w:val="22"/>
        </w:rPr>
      </w:pPr>
      <w:r w:rsidRPr="002B1365">
        <w:rPr>
          <w:b/>
          <w:sz w:val="22"/>
          <w:szCs w:val="22"/>
        </w:rPr>
        <w:t>ILOŚCI  FRYT:</w:t>
      </w:r>
    </w:p>
    <w:p w:rsidR="004B010A" w:rsidRPr="002B1365" w:rsidRDefault="004B010A" w:rsidP="004B010A">
      <w:pPr>
        <w:pStyle w:val="Default"/>
        <w:ind w:left="51"/>
        <w:rPr>
          <w:b/>
          <w:sz w:val="22"/>
          <w:szCs w:val="22"/>
        </w:rPr>
      </w:pPr>
      <w:r w:rsidRPr="002B1365">
        <w:rPr>
          <w:b/>
          <w:sz w:val="22"/>
          <w:szCs w:val="22"/>
        </w:rPr>
        <w:t xml:space="preserve">Pozycja nr 1      20 ton     </w:t>
      </w:r>
    </w:p>
    <w:p w:rsidR="004B010A" w:rsidRPr="002B1365" w:rsidRDefault="004B010A" w:rsidP="004B010A">
      <w:pPr>
        <w:pStyle w:val="Default"/>
        <w:ind w:left="51"/>
        <w:rPr>
          <w:b/>
          <w:color w:val="0070C0"/>
          <w:sz w:val="22"/>
          <w:szCs w:val="22"/>
        </w:rPr>
      </w:pPr>
      <w:r w:rsidRPr="002B1365">
        <w:rPr>
          <w:b/>
          <w:sz w:val="22"/>
          <w:szCs w:val="22"/>
        </w:rPr>
        <w:t xml:space="preserve">Pozycja nr 2      40 ton     </w:t>
      </w:r>
    </w:p>
    <w:p w:rsidR="004B010A" w:rsidRPr="002B1365" w:rsidRDefault="004B010A" w:rsidP="004B010A">
      <w:pPr>
        <w:pStyle w:val="Default"/>
        <w:ind w:left="51"/>
        <w:rPr>
          <w:b/>
          <w:color w:val="4F81BD"/>
          <w:sz w:val="22"/>
          <w:szCs w:val="22"/>
        </w:rPr>
      </w:pPr>
      <w:r w:rsidRPr="002B1365">
        <w:rPr>
          <w:b/>
          <w:sz w:val="22"/>
          <w:szCs w:val="22"/>
        </w:rPr>
        <w:t xml:space="preserve">Pozycja nr 3      60 tony     </w:t>
      </w:r>
    </w:p>
    <w:p w:rsidR="004B010A" w:rsidRPr="002B1365" w:rsidRDefault="004B010A" w:rsidP="004B010A">
      <w:pPr>
        <w:pStyle w:val="Default"/>
        <w:rPr>
          <w:sz w:val="22"/>
          <w:szCs w:val="22"/>
        </w:rPr>
      </w:pPr>
    </w:p>
    <w:p w:rsidR="004B010A" w:rsidRPr="002B1365" w:rsidRDefault="004B010A" w:rsidP="004B010A">
      <w:pPr>
        <w:pStyle w:val="Default"/>
        <w:rPr>
          <w:sz w:val="22"/>
          <w:szCs w:val="22"/>
        </w:rPr>
      </w:pPr>
      <w:r w:rsidRPr="002B1365">
        <w:rPr>
          <w:sz w:val="22"/>
          <w:szCs w:val="22"/>
        </w:rPr>
        <w:lastRenderedPageBreak/>
        <w:t>Podane ilości dotyczą całego roku 2017 , odbiór sukcesywny, harmonogram dostaw będzie określony po podpisaniu umowy.</w:t>
      </w:r>
    </w:p>
    <w:p w:rsidR="004B010A" w:rsidRPr="002B1365" w:rsidRDefault="004B010A" w:rsidP="004B010A">
      <w:pPr>
        <w:pStyle w:val="Default"/>
        <w:rPr>
          <w:sz w:val="22"/>
          <w:szCs w:val="22"/>
        </w:rPr>
      </w:pPr>
    </w:p>
    <w:p w:rsidR="00EA2279" w:rsidRDefault="00EA2279" w:rsidP="005E174B">
      <w:pPr>
        <w:spacing w:after="120"/>
        <w:jc w:val="both"/>
        <w:rPr>
          <w:sz w:val="24"/>
          <w:szCs w:val="24"/>
        </w:rPr>
      </w:pPr>
      <w:r>
        <w:rPr>
          <w:sz w:val="24"/>
          <w:szCs w:val="24"/>
        </w:rPr>
        <w:t>Zamawiający nie dopuszcza składania ofert częściowych.</w:t>
      </w: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A510D4" w:rsidRPr="00420FED" w:rsidTr="00420FED">
        <w:tc>
          <w:tcPr>
            <w:tcW w:w="9214" w:type="dxa"/>
            <w:shd w:val="clear" w:color="auto" w:fill="D9D9D9"/>
          </w:tcPr>
          <w:p w:rsidR="00A510D4" w:rsidRPr="00420FED" w:rsidRDefault="00A510D4" w:rsidP="00420FED">
            <w:pPr>
              <w:numPr>
                <w:ilvl w:val="0"/>
                <w:numId w:val="22"/>
              </w:numPr>
              <w:spacing w:before="60" w:after="60"/>
              <w:ind w:left="318" w:hanging="318"/>
              <w:jc w:val="both"/>
              <w:outlineLvl w:val="0"/>
              <w:rPr>
                <w:b/>
                <w:bCs/>
                <w:caps/>
                <w:kern w:val="32"/>
                <w:sz w:val="22"/>
                <w:szCs w:val="24"/>
                <w:lang w:eastAsia="x-none"/>
              </w:rPr>
            </w:pPr>
            <w:r w:rsidRPr="00420FED">
              <w:rPr>
                <w:b/>
                <w:sz w:val="24"/>
                <w:szCs w:val="24"/>
              </w:rPr>
              <w:t>Informacja o możliwości lub wymogu złożenia oferty wariantowej</w:t>
            </w:r>
          </w:p>
        </w:tc>
      </w:tr>
    </w:tbl>
    <w:p w:rsidR="00A510D4" w:rsidRDefault="004428AA" w:rsidP="00A510D4">
      <w:pPr>
        <w:spacing w:before="200" w:after="120"/>
        <w:jc w:val="both"/>
        <w:rPr>
          <w:sz w:val="24"/>
          <w:szCs w:val="24"/>
        </w:rPr>
      </w:pPr>
      <w:r w:rsidRPr="004428AA">
        <w:rPr>
          <w:sz w:val="24"/>
          <w:szCs w:val="24"/>
        </w:rPr>
        <w:t>Zamawiający nie dopuszcza składania ofert wariantowych</w:t>
      </w:r>
    </w:p>
    <w:p w:rsidR="00A510D4" w:rsidRDefault="00A510D4" w:rsidP="005E174B">
      <w:pPr>
        <w:spacing w:after="120"/>
        <w:jc w:val="both"/>
        <w:rPr>
          <w:sz w:val="24"/>
          <w:szCs w:val="24"/>
        </w:rPr>
      </w:pP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A510D4" w:rsidRPr="00420FED" w:rsidTr="00420FED">
        <w:tc>
          <w:tcPr>
            <w:tcW w:w="9214" w:type="dxa"/>
            <w:shd w:val="clear" w:color="auto" w:fill="D9D9D9"/>
          </w:tcPr>
          <w:p w:rsidR="00A510D4" w:rsidRPr="00420FED" w:rsidRDefault="00107A8F" w:rsidP="00420FED">
            <w:pPr>
              <w:numPr>
                <w:ilvl w:val="0"/>
                <w:numId w:val="22"/>
              </w:numPr>
              <w:spacing w:before="60" w:after="60"/>
              <w:ind w:left="459" w:hanging="459"/>
              <w:jc w:val="both"/>
              <w:outlineLvl w:val="0"/>
              <w:rPr>
                <w:b/>
                <w:bCs/>
                <w:caps/>
                <w:kern w:val="32"/>
                <w:sz w:val="22"/>
                <w:szCs w:val="24"/>
                <w:lang w:eastAsia="x-none"/>
              </w:rPr>
            </w:pPr>
            <w:r w:rsidRPr="00420FED">
              <w:rPr>
                <w:b/>
                <w:sz w:val="24"/>
                <w:szCs w:val="24"/>
              </w:rPr>
              <w:t>Termin wykonania zamówienia</w:t>
            </w:r>
          </w:p>
        </w:tc>
      </w:tr>
    </w:tbl>
    <w:p w:rsidR="00A510D4" w:rsidRDefault="00107A8F" w:rsidP="00107A8F">
      <w:pPr>
        <w:tabs>
          <w:tab w:val="num" w:pos="0"/>
        </w:tabs>
        <w:spacing w:before="120" w:after="240"/>
        <w:jc w:val="both"/>
        <w:outlineLvl w:val="0"/>
        <w:rPr>
          <w:b/>
          <w:bCs/>
          <w:caps/>
          <w:kern w:val="32"/>
          <w:sz w:val="22"/>
          <w:szCs w:val="24"/>
          <w:lang w:eastAsia="x-none"/>
        </w:rPr>
      </w:pPr>
      <w:r w:rsidRPr="00107A8F">
        <w:rPr>
          <w:sz w:val="24"/>
        </w:rPr>
        <w:t xml:space="preserve">Zamówienie musi zostać zrealizowane w terminie: </w:t>
      </w:r>
      <w:r w:rsidR="004428AA" w:rsidRPr="004428AA">
        <w:rPr>
          <w:sz w:val="24"/>
        </w:rPr>
        <w:t>sukcesywne dostawy w ciągu 2017roku</w:t>
      </w:r>
    </w:p>
    <w:tbl>
      <w:tblPr>
        <w:tblW w:w="9214"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214"/>
      </w:tblGrid>
      <w:tr w:rsidR="00A510D4" w:rsidRPr="00420FED" w:rsidTr="00420FED">
        <w:tc>
          <w:tcPr>
            <w:tcW w:w="9214" w:type="dxa"/>
            <w:shd w:val="clear" w:color="auto" w:fill="D9D9D9"/>
          </w:tcPr>
          <w:p w:rsidR="00A510D4" w:rsidRPr="00420FED" w:rsidRDefault="00107A8F" w:rsidP="00420FED">
            <w:pPr>
              <w:numPr>
                <w:ilvl w:val="0"/>
                <w:numId w:val="22"/>
              </w:numPr>
              <w:spacing w:before="60" w:after="60"/>
              <w:ind w:left="459" w:hanging="425"/>
              <w:jc w:val="both"/>
              <w:outlineLvl w:val="0"/>
              <w:rPr>
                <w:b/>
                <w:bCs/>
                <w:caps/>
                <w:kern w:val="32"/>
                <w:sz w:val="22"/>
                <w:szCs w:val="24"/>
                <w:lang w:eastAsia="x-none"/>
              </w:rPr>
            </w:pPr>
            <w:r w:rsidRPr="00420FED">
              <w:rPr>
                <w:b/>
                <w:sz w:val="24"/>
                <w:szCs w:val="24"/>
              </w:rPr>
              <w:t>Warunki udziału w postępowaniu oraz podstawy wykluczenia</w:t>
            </w:r>
          </w:p>
        </w:tc>
      </w:tr>
    </w:tbl>
    <w:p w:rsidR="00107A8F" w:rsidRPr="00107A8F" w:rsidRDefault="00107A8F" w:rsidP="00107A8F">
      <w:pPr>
        <w:numPr>
          <w:ilvl w:val="1"/>
          <w:numId w:val="0"/>
        </w:numPr>
        <w:tabs>
          <w:tab w:val="num" w:pos="284"/>
        </w:tabs>
        <w:spacing w:before="120" w:after="60"/>
        <w:jc w:val="both"/>
        <w:outlineLvl w:val="1"/>
        <w:rPr>
          <w:bCs/>
          <w:iCs/>
          <w:color w:val="000000"/>
          <w:sz w:val="24"/>
          <w:szCs w:val="24"/>
          <w:lang w:val="x-none" w:eastAsia="x-none"/>
        </w:rPr>
      </w:pPr>
      <w:r w:rsidRPr="00107A8F">
        <w:rPr>
          <w:bCs/>
          <w:iCs/>
          <w:color w:val="000000"/>
          <w:sz w:val="24"/>
          <w:szCs w:val="24"/>
          <w:lang w:val="x-none" w:eastAsia="x-none"/>
        </w:rPr>
        <w:t>O udzielenie zamówienia mogą ubiegać się Wykonawc</w:t>
      </w:r>
      <w:r>
        <w:rPr>
          <w:bCs/>
          <w:iCs/>
          <w:color w:val="000000"/>
          <w:sz w:val="24"/>
          <w:szCs w:val="24"/>
          <w:lang w:val="x-none" w:eastAsia="x-none"/>
        </w:rPr>
        <w:t xml:space="preserve">y, którzy spełniają następujące </w:t>
      </w:r>
      <w:r w:rsidRPr="00107A8F">
        <w:rPr>
          <w:bCs/>
          <w:iCs/>
          <w:color w:val="000000"/>
          <w:sz w:val="24"/>
          <w:szCs w:val="24"/>
          <w:lang w:val="x-none" w:eastAsia="x-none"/>
        </w:rPr>
        <w:t>warunki:</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7954"/>
      </w:tblGrid>
      <w:tr w:rsidR="00BF590D" w:rsidTr="00B84918">
        <w:trPr>
          <w:cantSplit/>
          <w:trHeight w:val="413"/>
        </w:trPr>
        <w:tc>
          <w:tcPr>
            <w:tcW w:w="1260" w:type="dxa"/>
            <w:shd w:val="clear" w:color="auto" w:fill="F3F3F3"/>
            <w:vAlign w:val="center"/>
          </w:tcPr>
          <w:p w:rsidR="00BF590D" w:rsidRDefault="00BF590D" w:rsidP="00420FED">
            <w:pPr>
              <w:pStyle w:val="Tekstpodstawowy"/>
              <w:spacing w:after="120" w:line="240" w:lineRule="auto"/>
              <w:jc w:val="center"/>
              <w:rPr>
                <w:b/>
                <w:sz w:val="20"/>
              </w:rPr>
            </w:pPr>
            <w:r w:rsidRPr="00E04A9A">
              <w:rPr>
                <w:b/>
                <w:sz w:val="20"/>
              </w:rPr>
              <w:t>Lp.</w:t>
            </w:r>
          </w:p>
        </w:tc>
        <w:tc>
          <w:tcPr>
            <w:tcW w:w="7954" w:type="dxa"/>
            <w:shd w:val="clear" w:color="auto" w:fill="F3F3F3"/>
            <w:vAlign w:val="center"/>
          </w:tcPr>
          <w:p w:rsidR="00BF590D" w:rsidRDefault="00BF590D" w:rsidP="00BF590D">
            <w:pPr>
              <w:pStyle w:val="Tekstpodstawowy"/>
              <w:spacing w:after="120" w:line="240" w:lineRule="auto"/>
              <w:jc w:val="center"/>
              <w:rPr>
                <w:b/>
                <w:sz w:val="20"/>
              </w:rPr>
            </w:pPr>
            <w:r>
              <w:rPr>
                <w:b/>
                <w:sz w:val="20"/>
              </w:rPr>
              <w:t xml:space="preserve">Warunki </w:t>
            </w:r>
          </w:p>
        </w:tc>
      </w:tr>
      <w:tr w:rsidR="004428AA" w:rsidTr="00F76435">
        <w:trPr>
          <w:cantSplit/>
        </w:trPr>
        <w:tc>
          <w:tcPr>
            <w:tcW w:w="1260" w:type="dxa"/>
          </w:tcPr>
          <w:p w:rsidR="004428AA" w:rsidRDefault="004428AA" w:rsidP="00F76435">
            <w:pPr>
              <w:pStyle w:val="Tekstpodstawowy"/>
              <w:spacing w:after="120" w:line="240" w:lineRule="auto"/>
              <w:jc w:val="center"/>
            </w:pPr>
            <w:r w:rsidRPr="004428AA">
              <w:t>1</w:t>
            </w:r>
          </w:p>
        </w:tc>
        <w:tc>
          <w:tcPr>
            <w:tcW w:w="7954" w:type="dxa"/>
          </w:tcPr>
          <w:p w:rsidR="004428AA" w:rsidRPr="0090018A" w:rsidRDefault="004428AA" w:rsidP="00F76435">
            <w:pPr>
              <w:spacing w:before="60" w:after="120"/>
              <w:jc w:val="both"/>
              <w:rPr>
                <w:b/>
                <w:bCs/>
                <w:sz w:val="24"/>
                <w:szCs w:val="24"/>
              </w:rPr>
            </w:pPr>
            <w:r w:rsidRPr="004428AA">
              <w:rPr>
                <w:b/>
                <w:bCs/>
                <w:sz w:val="24"/>
                <w:szCs w:val="24"/>
              </w:rPr>
              <w:t>Sytuacja ekonomiczna lub finansowa</w:t>
            </w:r>
          </w:p>
          <w:p w:rsidR="004428AA" w:rsidRDefault="004428AA" w:rsidP="00F76435">
            <w:pPr>
              <w:pStyle w:val="Tekstpodstawowy"/>
              <w:spacing w:after="120" w:line="240" w:lineRule="auto"/>
            </w:pPr>
            <w:r w:rsidRPr="004428AA">
              <w:t>O udzielenie zamówienia publicznego mogą ubiegać się wykonawcy, którzy spełniają warunki, dotyczące sytuacji ekonomicznej lub finansowej. Ocena spełniania warunków udziału w postępowaniu będzie dokonana na zasadzie spełnia/nie spełnia.</w:t>
            </w:r>
          </w:p>
        </w:tc>
      </w:tr>
      <w:tr w:rsidR="004428AA" w:rsidTr="00F76435">
        <w:trPr>
          <w:cantSplit/>
        </w:trPr>
        <w:tc>
          <w:tcPr>
            <w:tcW w:w="1260" w:type="dxa"/>
          </w:tcPr>
          <w:p w:rsidR="004428AA" w:rsidRDefault="004428AA" w:rsidP="00F76435">
            <w:pPr>
              <w:pStyle w:val="Tekstpodstawowy"/>
              <w:spacing w:after="120" w:line="240" w:lineRule="auto"/>
              <w:jc w:val="center"/>
            </w:pPr>
            <w:r w:rsidRPr="004428AA">
              <w:t>2</w:t>
            </w:r>
          </w:p>
        </w:tc>
        <w:tc>
          <w:tcPr>
            <w:tcW w:w="7954" w:type="dxa"/>
          </w:tcPr>
          <w:p w:rsidR="004428AA" w:rsidRPr="0090018A" w:rsidRDefault="004428AA" w:rsidP="00F76435">
            <w:pPr>
              <w:spacing w:before="60" w:after="120"/>
              <w:jc w:val="both"/>
              <w:rPr>
                <w:b/>
                <w:bCs/>
                <w:sz w:val="24"/>
                <w:szCs w:val="24"/>
              </w:rPr>
            </w:pPr>
            <w:r w:rsidRPr="004428AA">
              <w:rPr>
                <w:b/>
                <w:bCs/>
                <w:sz w:val="24"/>
                <w:szCs w:val="24"/>
              </w:rPr>
              <w:t>Zdolność techniczna lub zawodowa</w:t>
            </w:r>
          </w:p>
          <w:p w:rsidR="004428AA" w:rsidRDefault="004428AA" w:rsidP="00F76435">
            <w:pPr>
              <w:pStyle w:val="Tekstpodstawowy"/>
              <w:spacing w:after="120" w:line="240" w:lineRule="auto"/>
            </w:pPr>
            <w:r w:rsidRPr="004428AA">
              <w:t>O udzielenie zamówienia publicznego mogą ubiegać się wykonawcy, którzy spełniają warunki, dotyczące  zdolności technicznej lub zawodowej. Ocena spełniania warunków udziału w postępowaniu będzie dokonana na zasadzie spełnia/nie spełnia.</w:t>
            </w:r>
          </w:p>
        </w:tc>
      </w:tr>
      <w:tr w:rsidR="004428AA" w:rsidTr="00F76435">
        <w:trPr>
          <w:cantSplit/>
        </w:trPr>
        <w:tc>
          <w:tcPr>
            <w:tcW w:w="1260" w:type="dxa"/>
          </w:tcPr>
          <w:p w:rsidR="004428AA" w:rsidRDefault="004428AA" w:rsidP="00F76435">
            <w:pPr>
              <w:pStyle w:val="Tekstpodstawowy"/>
              <w:spacing w:after="120" w:line="240" w:lineRule="auto"/>
              <w:jc w:val="center"/>
            </w:pPr>
            <w:r w:rsidRPr="004428AA">
              <w:t>3</w:t>
            </w:r>
          </w:p>
        </w:tc>
        <w:tc>
          <w:tcPr>
            <w:tcW w:w="7954" w:type="dxa"/>
          </w:tcPr>
          <w:p w:rsidR="004428AA" w:rsidRPr="0090018A" w:rsidRDefault="004428AA" w:rsidP="00F76435">
            <w:pPr>
              <w:spacing w:before="60" w:after="120"/>
              <w:jc w:val="both"/>
              <w:rPr>
                <w:b/>
                <w:bCs/>
                <w:sz w:val="24"/>
                <w:szCs w:val="24"/>
              </w:rPr>
            </w:pPr>
            <w:r w:rsidRPr="004428AA">
              <w:rPr>
                <w:b/>
                <w:bCs/>
                <w:sz w:val="24"/>
                <w:szCs w:val="24"/>
              </w:rPr>
              <w:t>Kompetencje lub uprawnienia do prowadzenia określonej działalności zawodowej, o ile wynika to z odrębnych przepisów</w:t>
            </w:r>
          </w:p>
          <w:p w:rsidR="004428AA" w:rsidRDefault="004428AA" w:rsidP="00F76435">
            <w:pPr>
              <w:pStyle w:val="Tekstpodstawowy"/>
              <w:spacing w:after="120" w:line="240" w:lineRule="auto"/>
            </w:pPr>
            <w:r w:rsidRPr="004428AA">
              <w:t>O udzielenie zamówienia publicznego mogą ubiegać się wykonawcy, którzy spełniają warunki, dotyczące posiadania kompetencji lub uprawnień do prowadzenia określonej działalności zawodowej, o ile wynika to z odrębnych przepisów . Ocena spełniania warunków udziału w postępowaniu będzie dokonana na zasadzie spełnia/nie spełnia.</w:t>
            </w:r>
          </w:p>
        </w:tc>
      </w:tr>
    </w:tbl>
    <w:p w:rsidR="0019403F" w:rsidRPr="004B010A" w:rsidRDefault="00BF590D" w:rsidP="00BF590D">
      <w:pPr>
        <w:numPr>
          <w:ilvl w:val="1"/>
          <w:numId w:val="0"/>
        </w:numPr>
        <w:tabs>
          <w:tab w:val="num" w:pos="0"/>
        </w:tabs>
        <w:spacing w:before="120" w:after="60"/>
        <w:jc w:val="both"/>
        <w:outlineLvl w:val="1"/>
        <w:rPr>
          <w:bCs/>
          <w:iCs/>
          <w:color w:val="000000"/>
          <w:sz w:val="24"/>
          <w:szCs w:val="24"/>
          <w:lang w:eastAsia="x-none"/>
        </w:rPr>
      </w:pPr>
      <w:r w:rsidRPr="00BF590D">
        <w:rPr>
          <w:bCs/>
          <w:iCs/>
          <w:color w:val="000000"/>
          <w:sz w:val="24"/>
          <w:szCs w:val="24"/>
          <w:lang w:val="x-none" w:eastAsia="x-none"/>
        </w:rPr>
        <w:t>Zamawiający wykluczy z postępowania o udzielenie zamówienia Wykonawcę na podstawie</w:t>
      </w:r>
      <w:r>
        <w:rPr>
          <w:bCs/>
          <w:iCs/>
          <w:color w:val="000000"/>
          <w:sz w:val="24"/>
          <w:szCs w:val="24"/>
          <w:lang w:val="x-none" w:eastAsia="x-none"/>
        </w:rPr>
        <w:t xml:space="preserve"> </w:t>
      </w:r>
      <w:r w:rsidRPr="00BF590D">
        <w:rPr>
          <w:bCs/>
          <w:iCs/>
          <w:color w:val="000000"/>
          <w:sz w:val="24"/>
          <w:szCs w:val="24"/>
          <w:lang w:val="x-none" w:eastAsia="x-none"/>
        </w:rPr>
        <w:t xml:space="preserve">przepisów art. 24 ust.1 pkt </w:t>
      </w:r>
      <w:r w:rsidRPr="00BF590D">
        <w:rPr>
          <w:bCs/>
          <w:iCs/>
          <w:color w:val="000000"/>
          <w:sz w:val="24"/>
          <w:szCs w:val="24"/>
          <w:lang w:eastAsia="x-none"/>
        </w:rPr>
        <w:t>1</w:t>
      </w:r>
      <w:r w:rsidRPr="00BF590D">
        <w:rPr>
          <w:bCs/>
          <w:iCs/>
          <w:color w:val="000000"/>
          <w:sz w:val="24"/>
          <w:szCs w:val="24"/>
          <w:lang w:val="x-none" w:eastAsia="x-none"/>
        </w:rPr>
        <w:t>2-23</w:t>
      </w:r>
      <w:r w:rsidR="000D5B9A">
        <w:rPr>
          <w:bCs/>
          <w:iCs/>
          <w:color w:val="000000"/>
          <w:sz w:val="24"/>
          <w:szCs w:val="24"/>
          <w:lang w:eastAsia="x-none"/>
        </w:rPr>
        <w:t xml:space="preserve"> ustawy Pzp</w:t>
      </w:r>
      <w:r w:rsidRPr="00BF590D">
        <w:rPr>
          <w:bCs/>
          <w:iCs/>
          <w:color w:val="000000"/>
          <w:sz w:val="24"/>
          <w:szCs w:val="24"/>
          <w:lang w:eastAsia="x-none"/>
        </w:rPr>
        <w:t>.</w:t>
      </w:r>
    </w:p>
    <w:p w:rsidR="00BF590D" w:rsidRDefault="00BF590D" w:rsidP="00BF590D">
      <w:pPr>
        <w:numPr>
          <w:ilvl w:val="0"/>
          <w:numId w:val="20"/>
        </w:numPr>
        <w:spacing w:before="120" w:after="60"/>
        <w:ind w:left="426"/>
        <w:jc w:val="both"/>
        <w:outlineLvl w:val="1"/>
        <w:rPr>
          <w:bCs/>
          <w:iCs/>
          <w:color w:val="000000"/>
          <w:sz w:val="24"/>
          <w:szCs w:val="24"/>
          <w:lang w:eastAsia="x-none"/>
        </w:rPr>
      </w:pPr>
      <w:r w:rsidRPr="00BF590D">
        <w:rPr>
          <w:bCs/>
          <w:iCs/>
          <w:color w:val="000000"/>
          <w:sz w:val="24"/>
          <w:szCs w:val="24"/>
          <w:lang w:eastAsia="x-none"/>
        </w:rPr>
        <w:t xml:space="preserve">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w:t>
      </w:r>
      <w:r w:rsidRPr="00BF590D">
        <w:rPr>
          <w:bCs/>
          <w:iCs/>
          <w:color w:val="000000"/>
          <w:sz w:val="24"/>
          <w:szCs w:val="24"/>
          <w:lang w:eastAsia="x-none"/>
        </w:rPr>
        <w:lastRenderedPageBreak/>
        <w:t>majątku w trybie art. 366 ust. 1 ustawy z dnia 28 lutego 2003 r. – Prawo upadłościowe (Dz. U. z 2015 r. poz. 233, 978, 1166, 1259 i 1844 oraz z 2016 r. poz. 615)</w:t>
      </w:r>
      <w:r w:rsidR="00B83FD7">
        <w:rPr>
          <w:bCs/>
          <w:iCs/>
          <w:color w:val="000000"/>
          <w:sz w:val="24"/>
          <w:szCs w:val="24"/>
          <w:lang w:eastAsia="x-none"/>
        </w:rPr>
        <w:t>.</w:t>
      </w:r>
    </w:p>
    <w:p w:rsidR="00BF590D" w:rsidRDefault="00BF590D" w:rsidP="00BF590D">
      <w:pPr>
        <w:numPr>
          <w:ilvl w:val="0"/>
          <w:numId w:val="20"/>
        </w:numPr>
        <w:spacing w:before="120" w:after="60"/>
        <w:ind w:left="426"/>
        <w:jc w:val="both"/>
        <w:outlineLvl w:val="1"/>
        <w:rPr>
          <w:bCs/>
          <w:iCs/>
          <w:color w:val="000000"/>
          <w:sz w:val="24"/>
          <w:szCs w:val="24"/>
          <w:lang w:eastAsia="x-none"/>
        </w:rPr>
      </w:pPr>
      <w:r w:rsidRPr="00BF590D">
        <w:rPr>
          <w:bCs/>
          <w:iCs/>
          <w:color w:val="000000"/>
          <w:sz w:val="24"/>
          <w:szCs w:val="24"/>
          <w:lang w:eastAsia="x-none"/>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środków dowodowych</w:t>
      </w:r>
      <w:r w:rsidR="003E646D">
        <w:rPr>
          <w:bCs/>
          <w:iCs/>
          <w:color w:val="000000"/>
          <w:sz w:val="24"/>
          <w:szCs w:val="24"/>
          <w:lang w:eastAsia="x-none"/>
        </w:rPr>
        <w:t>,</w:t>
      </w:r>
      <w:r w:rsidRPr="00BF590D">
        <w:rPr>
          <w:bCs/>
          <w:iCs/>
          <w:color w:val="000000"/>
          <w:sz w:val="24"/>
          <w:szCs w:val="24"/>
          <w:lang w:eastAsia="x-none"/>
        </w:rPr>
        <w:t xml:space="preserve"> jeżeli nie upłynęły 3 lata od dnia zaistnienia zdarzenia będącego podstawą wykluczenia.</w:t>
      </w:r>
    </w:p>
    <w:p w:rsidR="00BF590D" w:rsidRPr="00BF590D" w:rsidRDefault="00BF590D" w:rsidP="00BF590D">
      <w:pPr>
        <w:numPr>
          <w:ilvl w:val="0"/>
          <w:numId w:val="20"/>
        </w:numPr>
        <w:spacing w:before="120" w:after="60"/>
        <w:ind w:left="426"/>
        <w:jc w:val="both"/>
        <w:outlineLvl w:val="1"/>
        <w:rPr>
          <w:bCs/>
          <w:iCs/>
          <w:color w:val="000000"/>
          <w:sz w:val="24"/>
          <w:szCs w:val="24"/>
          <w:lang w:eastAsia="x-none"/>
        </w:rPr>
      </w:pPr>
      <w:r w:rsidRPr="00BF590D">
        <w:rPr>
          <w:bCs/>
          <w:iCs/>
          <w:color w:val="000000"/>
          <w:sz w:val="24"/>
          <w:szCs w:val="24"/>
          <w:lang w:eastAsia="x-none"/>
        </w:rPr>
        <w:t>jeżeli Wykonawca lub osoby, o których mowa w art. 24 ust. 1 pkt 14 ustawy Pzp, uprawnione do reprezentowania Wykonawcy pozostają w relacjach określonych w art. 17 ust. 1 pkt 2–4 ustawy Pzp z:</w:t>
      </w:r>
    </w:p>
    <w:p w:rsidR="00BF590D" w:rsidRP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a) Zamawiającym,</w:t>
      </w:r>
    </w:p>
    <w:p w:rsidR="00BF590D" w:rsidRP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b) osobami uprawnionymi do reprezentowania Zamawiającego,</w:t>
      </w:r>
    </w:p>
    <w:p w:rsidR="00BF590D" w:rsidRP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c) członkami komisji przetargowej,</w:t>
      </w:r>
    </w:p>
    <w:p w:rsidR="00BF590D" w:rsidRP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d) osobami, które złożyły oświadczenie, o którym mowa w art. 17 ust. 2a</w:t>
      </w:r>
    </w:p>
    <w:p w:rsidR="00BF590D" w:rsidRDefault="00BF590D" w:rsidP="00BF590D">
      <w:pPr>
        <w:spacing w:after="60"/>
        <w:ind w:left="426"/>
        <w:jc w:val="both"/>
        <w:outlineLvl w:val="1"/>
        <w:rPr>
          <w:bCs/>
          <w:iCs/>
          <w:color w:val="000000"/>
          <w:sz w:val="24"/>
          <w:szCs w:val="24"/>
          <w:lang w:eastAsia="x-none"/>
        </w:rPr>
      </w:pPr>
      <w:r w:rsidRPr="00BF590D">
        <w:rPr>
          <w:bCs/>
          <w:iCs/>
          <w:color w:val="000000"/>
          <w:sz w:val="24"/>
          <w:szCs w:val="24"/>
          <w:lang w:eastAsia="x-none"/>
        </w:rPr>
        <w:t>– chyba że jest możliwe zapewnienie bezstronności po stronie Zamawiającego w inny sposób niż przez wykluczenie Wyk</w:t>
      </w:r>
      <w:r w:rsidR="00B83FD7">
        <w:rPr>
          <w:bCs/>
          <w:iCs/>
          <w:color w:val="000000"/>
          <w:sz w:val="24"/>
          <w:szCs w:val="24"/>
          <w:lang w:eastAsia="x-none"/>
        </w:rPr>
        <w:t>onawcy z udziału w postępowaniu.</w:t>
      </w:r>
    </w:p>
    <w:p w:rsidR="00B83FD7" w:rsidRPr="004B010A" w:rsidRDefault="00BF590D" w:rsidP="00B83FD7">
      <w:pPr>
        <w:numPr>
          <w:ilvl w:val="0"/>
          <w:numId w:val="21"/>
        </w:numPr>
        <w:spacing w:after="60"/>
        <w:ind w:left="426"/>
        <w:jc w:val="both"/>
        <w:outlineLvl w:val="1"/>
        <w:rPr>
          <w:bCs/>
          <w:iCs/>
          <w:color w:val="000000"/>
          <w:sz w:val="24"/>
          <w:szCs w:val="24"/>
          <w:lang w:eastAsia="x-none"/>
        </w:rPr>
      </w:pPr>
      <w:r w:rsidRPr="00BF590D">
        <w:rPr>
          <w:bCs/>
          <w:iCs/>
          <w:color w:val="000000"/>
          <w:sz w:val="24"/>
          <w:szCs w:val="24"/>
          <w:lang w:eastAsia="x-none"/>
        </w:rPr>
        <w:t>który, z przyczyn leżących po jego stronie, nie wykonał albo nienależycie wykonał w istotnym stopniu wcześniejszą umowę w sprawie zamówienia publicznego lub umowę koncesji, zawartą z Zamawiającym, o którym mowa w art. 3 ust. 1 pkt 1–4 ustawy Pzp, co doprowadziło do rozwiązania umowy lub zasądzenia odszkodowania, jeżeli nie upłynęły 3 lata od dnia zaistnienia zdarzenia będącego podstawą wykluczenia.</w:t>
      </w:r>
    </w:p>
    <w:p w:rsidR="00BF590D" w:rsidRDefault="00BF590D" w:rsidP="00BF590D">
      <w:pPr>
        <w:numPr>
          <w:ilvl w:val="0"/>
          <w:numId w:val="21"/>
        </w:numPr>
        <w:spacing w:after="60"/>
        <w:ind w:left="426"/>
        <w:jc w:val="both"/>
        <w:outlineLvl w:val="1"/>
        <w:rPr>
          <w:bCs/>
          <w:iCs/>
          <w:color w:val="000000"/>
          <w:sz w:val="24"/>
          <w:szCs w:val="24"/>
          <w:lang w:eastAsia="x-none"/>
        </w:rPr>
      </w:pPr>
      <w:r w:rsidRPr="00BF590D">
        <w:rPr>
          <w:bCs/>
          <w:iCs/>
          <w:color w:val="000000"/>
          <w:sz w:val="24"/>
          <w:szCs w:val="24"/>
          <w:lang w:eastAsia="x-none"/>
        </w:rPr>
        <w:t>będącego osobą fizyczną, którego prawomocnie skazano za wykroczenie przeciwko prawom pracownika lub wykroczenie przeciwko środowisku, jeżeli za jego popełnienie wymierzono karę aresztu, ograniczenia wolności lub karę grzywny nie niższą niż 3000 złotych,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sidR="00B83FD7">
        <w:rPr>
          <w:bCs/>
          <w:iCs/>
          <w:color w:val="000000"/>
          <w:sz w:val="24"/>
          <w:szCs w:val="24"/>
          <w:lang w:eastAsia="x-none"/>
        </w:rPr>
        <w:t>.</w:t>
      </w:r>
    </w:p>
    <w:p w:rsidR="00BF590D" w:rsidRDefault="00BF590D" w:rsidP="00BF590D">
      <w:pPr>
        <w:numPr>
          <w:ilvl w:val="0"/>
          <w:numId w:val="21"/>
        </w:numPr>
        <w:spacing w:after="60"/>
        <w:ind w:left="426"/>
        <w:jc w:val="both"/>
        <w:outlineLvl w:val="1"/>
        <w:rPr>
          <w:bCs/>
          <w:iCs/>
          <w:color w:val="000000"/>
          <w:sz w:val="24"/>
          <w:szCs w:val="24"/>
          <w:lang w:eastAsia="x-none"/>
        </w:rPr>
      </w:pPr>
      <w:r w:rsidRPr="00BF590D">
        <w:rPr>
          <w:bCs/>
          <w:iCs/>
          <w:color w:val="000000"/>
          <w:sz w:val="24"/>
          <w:szCs w:val="24"/>
          <w:lang w:eastAsia="x-none"/>
        </w:rPr>
        <w:t>jeżeli, urzędującego członka jego organu zarządzającego lub nadzorczego, wspólnika spółki w spółce jawnej lub partnerskiej albo komplementariusza w spółce komandytowej lub komandytowo-akcyjnej lub prokurenta prawomocnie skazano za wykroczenie, o którym mowa w art. 24 ust. 5 pkt 5 ustawy Pzp,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sidR="00B83FD7">
        <w:rPr>
          <w:bCs/>
          <w:iCs/>
          <w:color w:val="000000"/>
          <w:sz w:val="24"/>
          <w:szCs w:val="24"/>
          <w:lang w:eastAsia="x-none"/>
        </w:rPr>
        <w:t>.</w:t>
      </w:r>
    </w:p>
    <w:p w:rsidR="00BF590D" w:rsidRDefault="00BF590D" w:rsidP="00BF590D">
      <w:pPr>
        <w:numPr>
          <w:ilvl w:val="0"/>
          <w:numId w:val="21"/>
        </w:numPr>
        <w:spacing w:after="60"/>
        <w:ind w:left="426"/>
        <w:jc w:val="both"/>
        <w:outlineLvl w:val="1"/>
        <w:rPr>
          <w:bCs/>
          <w:iCs/>
          <w:color w:val="000000"/>
          <w:sz w:val="24"/>
          <w:szCs w:val="24"/>
          <w:lang w:eastAsia="x-none"/>
        </w:rPr>
      </w:pPr>
      <w:r w:rsidRPr="00BF590D">
        <w:rPr>
          <w:bCs/>
          <w:iCs/>
          <w:color w:val="000000"/>
          <w:sz w:val="24"/>
          <w:szCs w:val="24"/>
          <w:lang w:eastAsia="x-none"/>
        </w:rPr>
        <w:t>wobec którego wydano ostateczną decyzję administracyjną o naruszeniu obowiązków wynikających z przepisów prawa pracy, prawa ochrony środowiska lub przepisów o zabezpieczeniu społecznym, jeżeli wymierzono tą decyzją karę pieniężną nie niższą niż 3000 złotych, jeżeli nie upłynęły 3 lata od dnia odpowiednio uprawomocnienia się wyroku potwierdzającego zaistnienie jednej z podstaw wykluczenia, chyba że w tym wyroku został określony inny okres wykluczenia lub od dnia w którym decyzja potwierdzająca zaistnienie jednej z podstaw wykluczenia stała się ostateczna</w:t>
      </w:r>
      <w:r w:rsidR="00B83FD7">
        <w:rPr>
          <w:bCs/>
          <w:iCs/>
          <w:color w:val="000000"/>
          <w:sz w:val="24"/>
          <w:szCs w:val="24"/>
          <w:lang w:eastAsia="x-none"/>
        </w:rPr>
        <w:t>.</w:t>
      </w:r>
    </w:p>
    <w:p w:rsidR="00107A8F" w:rsidRDefault="00BF590D" w:rsidP="000D5B9A">
      <w:pPr>
        <w:numPr>
          <w:ilvl w:val="0"/>
          <w:numId w:val="21"/>
        </w:numPr>
        <w:spacing w:after="60"/>
        <w:ind w:left="425" w:hanging="357"/>
        <w:jc w:val="both"/>
        <w:outlineLvl w:val="1"/>
        <w:rPr>
          <w:bCs/>
          <w:iCs/>
          <w:color w:val="000000"/>
          <w:sz w:val="24"/>
          <w:szCs w:val="24"/>
          <w:lang w:eastAsia="x-none"/>
        </w:rPr>
      </w:pPr>
      <w:r w:rsidRPr="00BF590D">
        <w:rPr>
          <w:bCs/>
          <w:iCs/>
          <w:color w:val="000000"/>
          <w:sz w:val="24"/>
          <w:szCs w:val="24"/>
          <w:lang w:eastAsia="x-none"/>
        </w:rPr>
        <w:t xml:space="preserve">naruszył obowiązki dotyczące płatności podatków, opłat lub składek na ubezpieczenia społeczne lub zdrowotne, co Zamawiający jest w stanie wykazać za pomocą stosownych środków dowodowych, z wyjątkiem przypadku, o którym mowa w art. 24 ust. 1 pkt 15 </w:t>
      </w:r>
      <w:r w:rsidRPr="00BF590D">
        <w:rPr>
          <w:bCs/>
          <w:iCs/>
          <w:color w:val="000000"/>
          <w:sz w:val="24"/>
          <w:szCs w:val="24"/>
          <w:lang w:eastAsia="x-none"/>
        </w:rPr>
        <w:lastRenderedPageBreak/>
        <w:t>ustawy Pzp, chyba że Wykonawca dokonał płatności należnych podatków, opłat lub składek na ubezpieczenia społeczne lub zdrowotne wraz z odsetkami lub grzywnami lub zawarł wiążące porozumienie w sprawie spłaty tych należności.</w:t>
      </w:r>
    </w:p>
    <w:p w:rsidR="00B83FD7" w:rsidRPr="00B83FD7" w:rsidRDefault="00B83FD7" w:rsidP="00B83FD7">
      <w:pPr>
        <w:numPr>
          <w:ilvl w:val="1"/>
          <w:numId w:val="0"/>
        </w:numPr>
        <w:tabs>
          <w:tab w:val="num" w:pos="0"/>
        </w:tabs>
        <w:spacing w:before="120" w:after="200"/>
        <w:jc w:val="both"/>
        <w:outlineLvl w:val="1"/>
        <w:rPr>
          <w:bCs/>
          <w:iCs/>
          <w:sz w:val="24"/>
          <w:szCs w:val="24"/>
          <w:lang w:val="x-none" w:eastAsia="x-none"/>
        </w:rPr>
      </w:pPr>
      <w:r w:rsidRPr="00B83FD7">
        <w:rPr>
          <w:bCs/>
          <w:iCs/>
          <w:sz w:val="24"/>
          <w:szCs w:val="24"/>
          <w:lang w:eastAsia="x-none"/>
        </w:rPr>
        <w:t>Wykluczenie Wykonawcy nastąpi w przypadkach, o których mowa w art. 24 ust. 7 ustawy Pzp.</w:t>
      </w:r>
    </w:p>
    <w:tbl>
      <w:tblPr>
        <w:tblW w:w="9072"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072"/>
      </w:tblGrid>
      <w:tr w:rsidR="00A510D4" w:rsidRPr="00420FED" w:rsidTr="00420FED">
        <w:tc>
          <w:tcPr>
            <w:tcW w:w="9072" w:type="dxa"/>
            <w:shd w:val="clear" w:color="auto" w:fill="D9D9D9"/>
          </w:tcPr>
          <w:p w:rsidR="00A510D4" w:rsidRPr="00420FED" w:rsidRDefault="003E646D" w:rsidP="00420FED">
            <w:pPr>
              <w:numPr>
                <w:ilvl w:val="0"/>
                <w:numId w:val="22"/>
              </w:numPr>
              <w:spacing w:before="60" w:after="60"/>
              <w:ind w:left="601" w:hanging="601"/>
              <w:jc w:val="both"/>
              <w:outlineLvl w:val="0"/>
              <w:rPr>
                <w:b/>
                <w:bCs/>
                <w:caps/>
                <w:kern w:val="32"/>
                <w:sz w:val="22"/>
                <w:szCs w:val="24"/>
                <w:lang w:eastAsia="x-none"/>
              </w:rPr>
            </w:pPr>
            <w:r w:rsidRPr="00420FED">
              <w:rPr>
                <w:b/>
                <w:sz w:val="24"/>
                <w:szCs w:val="24"/>
              </w:rPr>
              <w:t>Wykaz oświadczeń lub dokumentów potwierdzających spełnianie warunków udziału w postępowaniu oraz brak podstaw wykluczenia</w:t>
            </w:r>
          </w:p>
        </w:tc>
      </w:tr>
    </w:tbl>
    <w:p w:rsidR="00B84918" w:rsidRPr="00B84918" w:rsidRDefault="00B84918" w:rsidP="008B3273">
      <w:pPr>
        <w:numPr>
          <w:ilvl w:val="0"/>
          <w:numId w:val="26"/>
        </w:numPr>
        <w:spacing w:before="120" w:after="60"/>
        <w:jc w:val="both"/>
        <w:outlineLvl w:val="1"/>
        <w:rPr>
          <w:bCs/>
          <w:iCs/>
          <w:color w:val="000000"/>
          <w:sz w:val="24"/>
          <w:szCs w:val="24"/>
          <w:lang w:eastAsia="x-none"/>
        </w:rPr>
      </w:pPr>
      <w:r w:rsidRPr="00B84918">
        <w:rPr>
          <w:bCs/>
          <w:iCs/>
          <w:color w:val="000000"/>
          <w:sz w:val="24"/>
          <w:szCs w:val="24"/>
          <w:lang w:eastAsia="x-none"/>
        </w:rPr>
        <w:t xml:space="preserve">Do oferty, w celu wstępnego wykazania spełniania warunków udziału w postępowaniu oraz braku podstaw wykluczenia, Wykonawca zobowiązany jest dołączyć aktualny na dzień składania ofert: </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7796"/>
      </w:tblGrid>
      <w:tr w:rsidR="00B84918" w:rsidRPr="00B84918" w:rsidTr="008B3273">
        <w:tc>
          <w:tcPr>
            <w:tcW w:w="850" w:type="dxa"/>
          </w:tcPr>
          <w:p w:rsidR="00B84918" w:rsidRPr="00B84918" w:rsidRDefault="00B84918" w:rsidP="00B84918">
            <w:pPr>
              <w:spacing w:before="60" w:after="120"/>
              <w:jc w:val="both"/>
              <w:rPr>
                <w:sz w:val="24"/>
                <w:szCs w:val="24"/>
              </w:rPr>
            </w:pPr>
            <w:r w:rsidRPr="00B84918">
              <w:rPr>
                <w:b/>
              </w:rPr>
              <w:t>Lp.</w:t>
            </w:r>
          </w:p>
        </w:tc>
        <w:tc>
          <w:tcPr>
            <w:tcW w:w="7796" w:type="dxa"/>
          </w:tcPr>
          <w:p w:rsidR="00B84918" w:rsidRPr="00B84918" w:rsidRDefault="00B84918" w:rsidP="00B84918">
            <w:pPr>
              <w:spacing w:before="60" w:after="120"/>
              <w:jc w:val="both"/>
              <w:rPr>
                <w:sz w:val="24"/>
                <w:szCs w:val="24"/>
              </w:rPr>
            </w:pPr>
            <w:r w:rsidRPr="00B84918">
              <w:rPr>
                <w:b/>
              </w:rPr>
              <w:t>Wymagany dokument</w:t>
            </w:r>
          </w:p>
        </w:tc>
      </w:tr>
      <w:tr w:rsidR="004428AA" w:rsidRPr="00B84918" w:rsidTr="00F76435">
        <w:tc>
          <w:tcPr>
            <w:tcW w:w="850" w:type="dxa"/>
          </w:tcPr>
          <w:p w:rsidR="004428AA" w:rsidRPr="00B84918" w:rsidRDefault="004428AA" w:rsidP="00F76435">
            <w:pPr>
              <w:spacing w:before="60" w:after="120"/>
              <w:jc w:val="both"/>
              <w:rPr>
                <w:sz w:val="24"/>
                <w:szCs w:val="24"/>
              </w:rPr>
            </w:pPr>
            <w:r w:rsidRPr="004428AA">
              <w:rPr>
                <w:sz w:val="24"/>
                <w:szCs w:val="24"/>
              </w:rPr>
              <w:t>1</w:t>
            </w:r>
          </w:p>
        </w:tc>
        <w:tc>
          <w:tcPr>
            <w:tcW w:w="7796" w:type="dxa"/>
          </w:tcPr>
          <w:p w:rsidR="004428AA" w:rsidRPr="008B3273" w:rsidRDefault="004428AA" w:rsidP="00F76435">
            <w:pPr>
              <w:spacing w:before="60" w:after="120"/>
              <w:jc w:val="both"/>
              <w:rPr>
                <w:sz w:val="24"/>
                <w:szCs w:val="24"/>
              </w:rPr>
            </w:pPr>
            <w:r w:rsidRPr="004428AA">
              <w:rPr>
                <w:b/>
                <w:sz w:val="24"/>
                <w:szCs w:val="24"/>
              </w:rPr>
              <w:t>Oświadczenie o niepodleganiu wykluczeniu oraz spełnianiu warunków udziału</w:t>
            </w:r>
          </w:p>
          <w:p w:rsidR="004428AA" w:rsidRPr="008B3273" w:rsidRDefault="004428AA" w:rsidP="00F76435">
            <w:pPr>
              <w:rPr>
                <w:sz w:val="24"/>
                <w:szCs w:val="24"/>
              </w:rPr>
            </w:pPr>
            <w:r w:rsidRPr="004428AA">
              <w:rPr>
                <w:sz w:val="24"/>
                <w:szCs w:val="24"/>
              </w:rPr>
              <w:t>Oświadczenie o niepodleganiu wykluczeniu oraz spełnianiu warunków udziału</w:t>
            </w:r>
          </w:p>
        </w:tc>
      </w:tr>
    </w:tbl>
    <w:p w:rsidR="00B84918" w:rsidRPr="00B84918" w:rsidRDefault="00B84918" w:rsidP="008B3273">
      <w:pPr>
        <w:numPr>
          <w:ilvl w:val="0"/>
          <w:numId w:val="26"/>
        </w:numPr>
        <w:spacing w:before="120" w:after="60"/>
        <w:jc w:val="both"/>
        <w:outlineLvl w:val="1"/>
        <w:rPr>
          <w:bCs/>
          <w:iCs/>
          <w:color w:val="000000"/>
          <w:sz w:val="24"/>
          <w:szCs w:val="24"/>
          <w:lang w:val="x-none" w:eastAsia="x-none"/>
        </w:rPr>
      </w:pPr>
      <w:r w:rsidRPr="00B84918">
        <w:rPr>
          <w:bCs/>
          <w:iCs/>
          <w:color w:val="000000"/>
          <w:sz w:val="24"/>
          <w:szCs w:val="24"/>
          <w:lang w:val="x-none" w:eastAsia="x-none"/>
        </w:rPr>
        <w:t>Wykonawca, w terminie 3 dni od dnia zamieszczenia na stronie internetowej informacji</w:t>
      </w:r>
      <w:r w:rsidRPr="00B84918">
        <w:rPr>
          <w:bCs/>
          <w:iCs/>
          <w:color w:val="000000"/>
          <w:sz w:val="24"/>
          <w:szCs w:val="24"/>
          <w:lang w:eastAsia="x-none"/>
        </w:rPr>
        <w:t>,</w:t>
      </w:r>
      <w:r w:rsidRPr="00B84918">
        <w:rPr>
          <w:bCs/>
          <w:iCs/>
          <w:color w:val="000000"/>
          <w:sz w:val="24"/>
          <w:szCs w:val="24"/>
          <w:lang w:val="x-none" w:eastAsia="x-none"/>
        </w:rPr>
        <w:t xml:space="preserve"> o której mowa w art. 86 ust. 5</w:t>
      </w:r>
      <w:r w:rsidRPr="00B84918">
        <w:rPr>
          <w:bCs/>
          <w:iCs/>
          <w:color w:val="000000"/>
          <w:sz w:val="24"/>
          <w:szCs w:val="24"/>
          <w:lang w:eastAsia="x-none"/>
        </w:rPr>
        <w:t xml:space="preserve"> ustawy Pzp</w:t>
      </w:r>
      <w:r w:rsidRPr="00B84918">
        <w:rPr>
          <w:bCs/>
          <w:iCs/>
          <w:color w:val="000000"/>
          <w:sz w:val="24"/>
          <w:szCs w:val="24"/>
          <w:lang w:val="x-none" w:eastAsia="x-none"/>
        </w:rPr>
        <w:t xml:space="preserve">, przekazuje Zamawiającemu oświadczenie o przynależności lub braku przynależności do tej samej grupy kapitałowej, o której mowa w </w:t>
      </w:r>
      <w:r w:rsidRPr="00B84918">
        <w:rPr>
          <w:bCs/>
          <w:iCs/>
          <w:color w:val="000000"/>
          <w:sz w:val="24"/>
          <w:szCs w:val="24"/>
          <w:lang w:eastAsia="x-none"/>
        </w:rPr>
        <w:t xml:space="preserve">art. 24 </w:t>
      </w:r>
      <w:r w:rsidRPr="00B84918">
        <w:rPr>
          <w:bCs/>
          <w:iCs/>
          <w:color w:val="000000"/>
          <w:sz w:val="24"/>
          <w:szCs w:val="24"/>
          <w:lang w:val="x-none" w:eastAsia="x-none"/>
        </w:rPr>
        <w:t>ust. 1 pkt 23</w:t>
      </w:r>
      <w:r w:rsidRPr="00B84918">
        <w:rPr>
          <w:bCs/>
          <w:iCs/>
          <w:color w:val="000000"/>
          <w:sz w:val="24"/>
          <w:szCs w:val="24"/>
          <w:lang w:eastAsia="x-none"/>
        </w:rPr>
        <w:t xml:space="preserve"> ustawy Pzp</w:t>
      </w:r>
      <w:r w:rsidRPr="00B84918">
        <w:rPr>
          <w:bCs/>
          <w:iCs/>
          <w:color w:val="000000"/>
          <w:sz w:val="24"/>
          <w:szCs w:val="24"/>
          <w:lang w:val="x-none" w:eastAsia="x-none"/>
        </w:rPr>
        <w:t>:</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
        <w:gridCol w:w="7796"/>
      </w:tblGrid>
      <w:tr w:rsidR="00B84918" w:rsidRPr="00B84918" w:rsidTr="008B3273">
        <w:tc>
          <w:tcPr>
            <w:tcW w:w="850" w:type="dxa"/>
          </w:tcPr>
          <w:p w:rsidR="00B84918" w:rsidRPr="00B84918" w:rsidRDefault="00B84918" w:rsidP="00B84918">
            <w:pPr>
              <w:spacing w:before="60" w:after="120"/>
              <w:jc w:val="both"/>
              <w:rPr>
                <w:sz w:val="24"/>
                <w:szCs w:val="24"/>
              </w:rPr>
            </w:pPr>
            <w:r w:rsidRPr="00B84918">
              <w:rPr>
                <w:b/>
              </w:rPr>
              <w:t>Lp.</w:t>
            </w:r>
          </w:p>
        </w:tc>
        <w:tc>
          <w:tcPr>
            <w:tcW w:w="7796" w:type="dxa"/>
          </w:tcPr>
          <w:p w:rsidR="00B84918" w:rsidRPr="00B84918" w:rsidRDefault="00B84918" w:rsidP="00B84918">
            <w:pPr>
              <w:spacing w:before="60" w:after="120"/>
              <w:jc w:val="both"/>
              <w:rPr>
                <w:sz w:val="24"/>
                <w:szCs w:val="24"/>
              </w:rPr>
            </w:pPr>
            <w:r w:rsidRPr="00B84918">
              <w:rPr>
                <w:b/>
              </w:rPr>
              <w:t>Wymagany dokument</w:t>
            </w:r>
          </w:p>
        </w:tc>
      </w:tr>
      <w:tr w:rsidR="004428AA" w:rsidRPr="00B84918" w:rsidTr="00F76435">
        <w:tc>
          <w:tcPr>
            <w:tcW w:w="850" w:type="dxa"/>
          </w:tcPr>
          <w:p w:rsidR="004428AA" w:rsidRPr="00B84918" w:rsidRDefault="004428AA" w:rsidP="00F76435">
            <w:pPr>
              <w:spacing w:before="60" w:after="120"/>
              <w:jc w:val="both"/>
              <w:rPr>
                <w:sz w:val="24"/>
                <w:szCs w:val="24"/>
              </w:rPr>
            </w:pPr>
            <w:r w:rsidRPr="004428AA">
              <w:rPr>
                <w:sz w:val="24"/>
                <w:szCs w:val="24"/>
              </w:rPr>
              <w:t>1</w:t>
            </w:r>
          </w:p>
        </w:tc>
        <w:tc>
          <w:tcPr>
            <w:tcW w:w="7796" w:type="dxa"/>
          </w:tcPr>
          <w:p w:rsidR="004428AA" w:rsidRDefault="004428AA" w:rsidP="00F76435">
            <w:pPr>
              <w:spacing w:before="60" w:after="120"/>
              <w:jc w:val="both"/>
              <w:rPr>
                <w:sz w:val="24"/>
                <w:szCs w:val="24"/>
              </w:rPr>
            </w:pPr>
            <w:r w:rsidRPr="004428AA">
              <w:rPr>
                <w:b/>
                <w:sz w:val="24"/>
                <w:szCs w:val="24"/>
              </w:rPr>
              <w:t>Oświadczenia wykonawcy o przynależności albo braku przynależności do tej samej grupy kapitałowej.</w:t>
            </w:r>
          </w:p>
          <w:p w:rsidR="004428AA" w:rsidRPr="008B3273" w:rsidRDefault="004428AA" w:rsidP="00F76435">
            <w:pPr>
              <w:rPr>
                <w:sz w:val="24"/>
                <w:szCs w:val="24"/>
              </w:rPr>
            </w:pPr>
            <w:r w:rsidRPr="004428AA">
              <w:rPr>
                <w:sz w:val="24"/>
                <w:szCs w:val="24"/>
              </w:rPr>
              <w:t>Oświadczenie wykonawcy o przynależności albo braku przynależności do tej samej grupy kapitałowej.</w:t>
            </w:r>
          </w:p>
        </w:tc>
      </w:tr>
    </w:tbl>
    <w:p w:rsidR="004428AA" w:rsidRPr="004B010A" w:rsidRDefault="008B3273" w:rsidP="004428AA">
      <w:pPr>
        <w:numPr>
          <w:ilvl w:val="0"/>
          <w:numId w:val="26"/>
        </w:numPr>
        <w:spacing w:before="120" w:after="60"/>
        <w:jc w:val="both"/>
        <w:outlineLvl w:val="1"/>
        <w:rPr>
          <w:bCs/>
          <w:iCs/>
          <w:color w:val="000000"/>
          <w:sz w:val="24"/>
          <w:szCs w:val="24"/>
          <w:lang w:val="x-none" w:eastAsia="x-none"/>
        </w:rPr>
      </w:pPr>
      <w:r w:rsidRPr="008B3273">
        <w:rPr>
          <w:bCs/>
          <w:iCs/>
          <w:color w:val="000000"/>
          <w:sz w:val="24"/>
          <w:szCs w:val="24"/>
          <w:lang w:val="x-none" w:eastAsia="x-none"/>
        </w:rPr>
        <w:t>Zamawiający przed udzieleniem zamówienia, wezwie Wykonawcę, którego oferta została najwyżej oceniona, do złożenia w wyznac</w:t>
      </w:r>
      <w:r>
        <w:rPr>
          <w:bCs/>
          <w:iCs/>
          <w:color w:val="000000"/>
          <w:sz w:val="24"/>
          <w:szCs w:val="24"/>
          <w:lang w:val="x-none" w:eastAsia="x-none"/>
        </w:rPr>
        <w:t xml:space="preserve">zonym </w:t>
      </w:r>
      <w:r w:rsidRPr="008B3273">
        <w:rPr>
          <w:bCs/>
          <w:iCs/>
          <w:color w:val="000000"/>
          <w:sz w:val="24"/>
          <w:szCs w:val="24"/>
          <w:lang w:val="x-none" w:eastAsia="x-none"/>
        </w:rPr>
        <w:t>terminie aktualnych na dzień złożenia oświadczeń lub dokumentów, potwierdzających okoliczności, o których mowa w art. 25 ust. 1 ustawy Pzp</w:t>
      </w:r>
      <w:r w:rsidR="00475A68">
        <w:rPr>
          <w:bCs/>
          <w:iCs/>
          <w:color w:val="000000"/>
          <w:sz w:val="24"/>
          <w:szCs w:val="24"/>
          <w:lang w:eastAsia="x-none"/>
        </w:rPr>
        <w:t>:</w:t>
      </w:r>
    </w:p>
    <w:p w:rsidR="004428AA" w:rsidRPr="00B84918" w:rsidRDefault="004428AA" w:rsidP="004428AA">
      <w:pPr>
        <w:numPr>
          <w:ilvl w:val="0"/>
          <w:numId w:val="27"/>
        </w:numPr>
        <w:spacing w:before="120" w:after="60"/>
        <w:jc w:val="both"/>
        <w:outlineLvl w:val="1"/>
        <w:rPr>
          <w:bCs/>
          <w:iCs/>
          <w:color w:val="000000"/>
          <w:sz w:val="24"/>
          <w:szCs w:val="24"/>
          <w:lang w:val="x-none" w:eastAsia="x-none"/>
        </w:rPr>
      </w:pPr>
      <w:r w:rsidRPr="00B84918">
        <w:rPr>
          <w:bCs/>
          <w:iCs/>
          <w:color w:val="000000"/>
          <w:sz w:val="24"/>
          <w:szCs w:val="24"/>
          <w:lang w:val="x-none" w:eastAsia="x-none"/>
        </w:rPr>
        <w:t>W celu wykazania braku podstaw do wykluczenia z postępowania o udzielenie zamówienia należy przedłożyć:</w:t>
      </w:r>
    </w:p>
    <w:tbl>
      <w:tblPr>
        <w:tblW w:w="8457" w:type="dxa"/>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7588"/>
      </w:tblGrid>
      <w:tr w:rsidR="004428AA" w:rsidRPr="00B84918" w:rsidTr="00F76435">
        <w:tc>
          <w:tcPr>
            <w:tcW w:w="869" w:type="dxa"/>
          </w:tcPr>
          <w:p w:rsidR="004428AA" w:rsidRPr="00B84918" w:rsidRDefault="004428AA" w:rsidP="00F76435">
            <w:pPr>
              <w:spacing w:before="60" w:after="120"/>
              <w:jc w:val="both"/>
              <w:rPr>
                <w:sz w:val="24"/>
                <w:szCs w:val="24"/>
              </w:rPr>
            </w:pPr>
            <w:r w:rsidRPr="00B84918">
              <w:rPr>
                <w:b/>
              </w:rPr>
              <w:t>Lp.</w:t>
            </w:r>
          </w:p>
        </w:tc>
        <w:tc>
          <w:tcPr>
            <w:tcW w:w="7588" w:type="dxa"/>
          </w:tcPr>
          <w:p w:rsidR="004428AA" w:rsidRPr="00B84918" w:rsidRDefault="004428AA" w:rsidP="00F76435">
            <w:pPr>
              <w:spacing w:before="60" w:after="120"/>
              <w:jc w:val="both"/>
              <w:rPr>
                <w:sz w:val="24"/>
                <w:szCs w:val="24"/>
              </w:rPr>
            </w:pPr>
            <w:r w:rsidRPr="00B84918">
              <w:rPr>
                <w:b/>
              </w:rPr>
              <w:t>Wymagany dokument</w:t>
            </w:r>
          </w:p>
        </w:tc>
      </w:tr>
      <w:tr w:rsidR="004428AA" w:rsidRPr="00B84918" w:rsidTr="00F76435">
        <w:tc>
          <w:tcPr>
            <w:tcW w:w="869" w:type="dxa"/>
          </w:tcPr>
          <w:p w:rsidR="004428AA" w:rsidRPr="00B84918" w:rsidRDefault="004428AA" w:rsidP="00F76435">
            <w:pPr>
              <w:spacing w:before="60" w:after="120"/>
              <w:jc w:val="both"/>
              <w:rPr>
                <w:sz w:val="24"/>
                <w:szCs w:val="24"/>
              </w:rPr>
            </w:pPr>
            <w:r w:rsidRPr="004428AA">
              <w:rPr>
                <w:sz w:val="24"/>
                <w:szCs w:val="24"/>
              </w:rPr>
              <w:t>1</w:t>
            </w:r>
          </w:p>
        </w:tc>
        <w:tc>
          <w:tcPr>
            <w:tcW w:w="7588" w:type="dxa"/>
          </w:tcPr>
          <w:p w:rsidR="004428AA" w:rsidRPr="00B84918" w:rsidRDefault="004428AA" w:rsidP="00F76435">
            <w:pPr>
              <w:spacing w:before="60" w:after="120"/>
              <w:jc w:val="both"/>
              <w:rPr>
                <w:b/>
                <w:bCs/>
                <w:sz w:val="24"/>
                <w:szCs w:val="24"/>
              </w:rPr>
            </w:pPr>
            <w:r w:rsidRPr="004428AA">
              <w:rPr>
                <w:b/>
                <w:bCs/>
                <w:sz w:val="24"/>
                <w:szCs w:val="24"/>
              </w:rPr>
              <w:t>Odpis z właściwego rejestru lub z centralnej ewidencji i informacji o działalności gospodarczej</w:t>
            </w:r>
          </w:p>
          <w:p w:rsidR="004428AA" w:rsidRPr="00B84918" w:rsidRDefault="004428AA" w:rsidP="00F76435">
            <w:pPr>
              <w:spacing w:before="60" w:after="120"/>
              <w:jc w:val="both"/>
              <w:rPr>
                <w:sz w:val="24"/>
                <w:szCs w:val="24"/>
              </w:rPr>
            </w:pPr>
            <w:r w:rsidRPr="004428AA">
              <w:rPr>
                <w:sz w:val="24"/>
                <w:szCs w:val="24"/>
              </w:rPr>
              <w:t>Odpis z właściwego rejestru lub z centralnej ewidencji i informacji o działalności gospodarczej, jeżeli odrębne przepisy wymagają wpisu do rejestru lub ewidencji, w celu potwierdzenia braku podstaw wykluczenia na podstawie art. 24 ust. 5 pkt 1 ustawy Pzp.</w:t>
            </w:r>
          </w:p>
        </w:tc>
      </w:tr>
      <w:tr w:rsidR="004428AA" w:rsidRPr="00B84918" w:rsidTr="00F76435">
        <w:tc>
          <w:tcPr>
            <w:tcW w:w="869" w:type="dxa"/>
          </w:tcPr>
          <w:p w:rsidR="004428AA" w:rsidRPr="00B84918" w:rsidRDefault="004428AA" w:rsidP="00F76435">
            <w:pPr>
              <w:spacing w:before="60" w:after="120"/>
              <w:jc w:val="both"/>
              <w:rPr>
                <w:sz w:val="24"/>
                <w:szCs w:val="24"/>
              </w:rPr>
            </w:pPr>
            <w:r w:rsidRPr="004428AA">
              <w:rPr>
                <w:sz w:val="24"/>
                <w:szCs w:val="24"/>
              </w:rPr>
              <w:t>2</w:t>
            </w:r>
          </w:p>
        </w:tc>
        <w:tc>
          <w:tcPr>
            <w:tcW w:w="7588" w:type="dxa"/>
          </w:tcPr>
          <w:p w:rsidR="004428AA" w:rsidRPr="00B84918" w:rsidRDefault="004428AA" w:rsidP="00F76435">
            <w:pPr>
              <w:spacing w:before="60" w:after="120"/>
              <w:jc w:val="both"/>
              <w:rPr>
                <w:b/>
                <w:bCs/>
                <w:sz w:val="24"/>
                <w:szCs w:val="24"/>
              </w:rPr>
            </w:pPr>
            <w:r w:rsidRPr="004428AA">
              <w:rPr>
                <w:b/>
                <w:bCs/>
                <w:sz w:val="24"/>
                <w:szCs w:val="24"/>
              </w:rPr>
              <w:t>Zaświadczenie właściwego naczelnika urzędu skarbowego</w:t>
            </w:r>
          </w:p>
          <w:p w:rsidR="004428AA" w:rsidRPr="00B84918" w:rsidRDefault="004428AA" w:rsidP="00F76435">
            <w:pPr>
              <w:spacing w:before="60" w:after="120"/>
              <w:jc w:val="both"/>
              <w:rPr>
                <w:sz w:val="24"/>
                <w:szCs w:val="24"/>
              </w:rPr>
            </w:pPr>
            <w:r w:rsidRPr="004428AA">
              <w:rPr>
                <w:sz w:val="24"/>
                <w:szCs w:val="24"/>
              </w:rPr>
              <w:t xml:space="preserve">Zaświadczenie właściwego naczelnika urzędu skarbowego potwierdzającego, że wykonawca nie zalega z opłacaniem podatków, wystawionego nie wcześniej niż 3 miesiące przed upływem terminu </w:t>
            </w:r>
            <w:r w:rsidRPr="004428AA">
              <w:rPr>
                <w:sz w:val="24"/>
                <w:szCs w:val="24"/>
              </w:rPr>
              <w:lastRenderedPageBreak/>
              <w:t>składania ofert albo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r w:rsidR="004428AA" w:rsidRPr="00B84918" w:rsidTr="00F76435">
        <w:tc>
          <w:tcPr>
            <w:tcW w:w="869" w:type="dxa"/>
          </w:tcPr>
          <w:p w:rsidR="004428AA" w:rsidRPr="00B84918" w:rsidRDefault="004428AA" w:rsidP="00F76435">
            <w:pPr>
              <w:spacing w:before="60" w:after="120"/>
              <w:jc w:val="both"/>
              <w:rPr>
                <w:sz w:val="24"/>
                <w:szCs w:val="24"/>
              </w:rPr>
            </w:pPr>
            <w:r w:rsidRPr="004428AA">
              <w:rPr>
                <w:sz w:val="24"/>
                <w:szCs w:val="24"/>
              </w:rPr>
              <w:lastRenderedPageBreak/>
              <w:t>3</w:t>
            </w:r>
          </w:p>
        </w:tc>
        <w:tc>
          <w:tcPr>
            <w:tcW w:w="7588" w:type="dxa"/>
          </w:tcPr>
          <w:p w:rsidR="004428AA" w:rsidRPr="00B84918" w:rsidRDefault="004428AA" w:rsidP="00F76435">
            <w:pPr>
              <w:spacing w:before="60" w:after="120"/>
              <w:jc w:val="both"/>
              <w:rPr>
                <w:b/>
                <w:bCs/>
                <w:sz w:val="24"/>
                <w:szCs w:val="24"/>
              </w:rPr>
            </w:pPr>
            <w:r w:rsidRPr="004428AA">
              <w:rPr>
                <w:b/>
                <w:bCs/>
                <w:sz w:val="24"/>
                <w:szCs w:val="24"/>
              </w:rPr>
              <w:t>Zaświadczenie właściwej terenowej jednostki organizacyjnej ZUS lub KRUS</w:t>
            </w:r>
          </w:p>
          <w:p w:rsidR="004428AA" w:rsidRPr="00B84918" w:rsidRDefault="004428AA" w:rsidP="00F76435">
            <w:pPr>
              <w:spacing w:before="60" w:after="120"/>
              <w:jc w:val="both"/>
              <w:rPr>
                <w:sz w:val="24"/>
                <w:szCs w:val="24"/>
              </w:rPr>
            </w:pPr>
            <w:r w:rsidRPr="004428AA">
              <w:rPr>
                <w:sz w:val="24"/>
                <w:szCs w:val="24"/>
              </w:rPr>
              <w:t>Zaświadczenie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albo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tc>
      </w:tr>
    </w:tbl>
    <w:p w:rsidR="004428AA" w:rsidRPr="00B84918" w:rsidRDefault="004428AA" w:rsidP="004428AA">
      <w:pPr>
        <w:spacing w:before="120" w:after="60"/>
        <w:jc w:val="both"/>
        <w:outlineLvl w:val="1"/>
        <w:rPr>
          <w:bCs/>
          <w:iCs/>
          <w:color w:val="000000"/>
          <w:sz w:val="24"/>
          <w:szCs w:val="24"/>
          <w:lang w:val="x-none" w:eastAsia="x-none"/>
        </w:rPr>
      </w:pPr>
    </w:p>
    <w:p w:rsidR="004428AA" w:rsidRPr="00B84918" w:rsidRDefault="004428AA" w:rsidP="004428AA">
      <w:pPr>
        <w:numPr>
          <w:ilvl w:val="0"/>
          <w:numId w:val="27"/>
        </w:numPr>
        <w:spacing w:before="120" w:after="60"/>
        <w:jc w:val="both"/>
        <w:outlineLvl w:val="1"/>
        <w:rPr>
          <w:bCs/>
          <w:iCs/>
          <w:color w:val="000000"/>
          <w:sz w:val="24"/>
          <w:szCs w:val="24"/>
          <w:lang w:val="x-none" w:eastAsia="x-none"/>
        </w:rPr>
      </w:pPr>
      <w:r w:rsidRPr="00B84918">
        <w:rPr>
          <w:bCs/>
          <w:iCs/>
          <w:color w:val="000000"/>
          <w:sz w:val="24"/>
          <w:szCs w:val="24"/>
          <w:lang w:val="x-none" w:eastAsia="x-none"/>
        </w:rPr>
        <w:t>Dokumenty podmiotów zagranicznych:</w:t>
      </w:r>
    </w:p>
    <w:tbl>
      <w:tblPr>
        <w:tblW w:w="8457" w:type="dxa"/>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9"/>
        <w:gridCol w:w="7588"/>
      </w:tblGrid>
      <w:tr w:rsidR="004428AA" w:rsidRPr="00B84918" w:rsidTr="00F76435">
        <w:tc>
          <w:tcPr>
            <w:tcW w:w="869" w:type="dxa"/>
          </w:tcPr>
          <w:p w:rsidR="004428AA" w:rsidRPr="00B84918" w:rsidRDefault="004428AA" w:rsidP="00F76435">
            <w:pPr>
              <w:spacing w:before="60" w:after="120"/>
              <w:jc w:val="both"/>
              <w:rPr>
                <w:sz w:val="24"/>
                <w:szCs w:val="24"/>
              </w:rPr>
            </w:pPr>
            <w:r w:rsidRPr="00B84918">
              <w:rPr>
                <w:b/>
              </w:rPr>
              <w:t>Lp.</w:t>
            </w:r>
          </w:p>
        </w:tc>
        <w:tc>
          <w:tcPr>
            <w:tcW w:w="7588" w:type="dxa"/>
          </w:tcPr>
          <w:p w:rsidR="004428AA" w:rsidRPr="00B84918" w:rsidRDefault="004428AA" w:rsidP="00F76435">
            <w:pPr>
              <w:spacing w:before="60" w:after="120"/>
              <w:jc w:val="both"/>
              <w:rPr>
                <w:sz w:val="24"/>
                <w:szCs w:val="24"/>
              </w:rPr>
            </w:pPr>
            <w:r w:rsidRPr="00B84918">
              <w:rPr>
                <w:b/>
              </w:rPr>
              <w:t>Wymagany dokument</w:t>
            </w:r>
          </w:p>
        </w:tc>
      </w:tr>
      <w:tr w:rsidR="004428AA" w:rsidRPr="00B84918" w:rsidTr="00F76435">
        <w:tc>
          <w:tcPr>
            <w:tcW w:w="869" w:type="dxa"/>
          </w:tcPr>
          <w:p w:rsidR="004428AA" w:rsidRPr="00B84918" w:rsidRDefault="004428AA" w:rsidP="00F76435">
            <w:pPr>
              <w:spacing w:before="60" w:after="120"/>
              <w:jc w:val="both"/>
              <w:rPr>
                <w:sz w:val="24"/>
                <w:szCs w:val="24"/>
              </w:rPr>
            </w:pPr>
            <w:r w:rsidRPr="004428AA">
              <w:rPr>
                <w:sz w:val="24"/>
                <w:szCs w:val="24"/>
              </w:rPr>
              <w:t>1</w:t>
            </w:r>
          </w:p>
        </w:tc>
        <w:tc>
          <w:tcPr>
            <w:tcW w:w="7588" w:type="dxa"/>
          </w:tcPr>
          <w:p w:rsidR="004428AA" w:rsidRPr="00B84918" w:rsidRDefault="004428AA" w:rsidP="00F76435">
            <w:pPr>
              <w:spacing w:before="60" w:after="120"/>
              <w:jc w:val="both"/>
              <w:rPr>
                <w:b/>
                <w:bCs/>
                <w:sz w:val="24"/>
                <w:szCs w:val="24"/>
              </w:rPr>
            </w:pPr>
            <w:r w:rsidRPr="004428AA">
              <w:rPr>
                <w:b/>
                <w:bCs/>
                <w:sz w:val="24"/>
                <w:szCs w:val="24"/>
              </w:rPr>
              <w:t>Informacja z odpowiedniego rejestru lub inny równoważny dokument</w:t>
            </w:r>
          </w:p>
          <w:p w:rsidR="004428AA" w:rsidRPr="00B84918" w:rsidRDefault="004428AA" w:rsidP="00F76435">
            <w:pPr>
              <w:spacing w:before="60" w:after="120"/>
              <w:jc w:val="both"/>
              <w:rPr>
                <w:sz w:val="24"/>
                <w:szCs w:val="24"/>
              </w:rPr>
            </w:pPr>
            <w:r w:rsidRPr="004428AA">
              <w:rPr>
                <w:sz w:val="24"/>
                <w:szCs w:val="24"/>
              </w:rPr>
              <w:t>Jeżeli Wykonawca ma siedzibę lub miejsce zamieszkania poza terytorium Rzeczypospolitej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 ustawy Pzp, wystawiony nie wcześniej niż 6 miesięcy przed upływem terminu składania ofert albo wniosków o dopuszczenie do udziału w postępowaniu.</w:t>
            </w:r>
          </w:p>
        </w:tc>
      </w:tr>
      <w:tr w:rsidR="004428AA" w:rsidRPr="00B84918" w:rsidTr="00F76435">
        <w:tc>
          <w:tcPr>
            <w:tcW w:w="869" w:type="dxa"/>
          </w:tcPr>
          <w:p w:rsidR="004428AA" w:rsidRPr="00B84918" w:rsidRDefault="004428AA" w:rsidP="00F76435">
            <w:pPr>
              <w:spacing w:before="60" w:after="120"/>
              <w:jc w:val="both"/>
              <w:rPr>
                <w:sz w:val="24"/>
                <w:szCs w:val="24"/>
              </w:rPr>
            </w:pPr>
            <w:r w:rsidRPr="004428AA">
              <w:rPr>
                <w:sz w:val="24"/>
                <w:szCs w:val="24"/>
              </w:rPr>
              <w:t>2</w:t>
            </w:r>
          </w:p>
        </w:tc>
        <w:tc>
          <w:tcPr>
            <w:tcW w:w="7588" w:type="dxa"/>
          </w:tcPr>
          <w:p w:rsidR="004428AA" w:rsidRPr="00B84918" w:rsidRDefault="004428AA" w:rsidP="00F76435">
            <w:pPr>
              <w:spacing w:before="60" w:after="120"/>
              <w:jc w:val="both"/>
              <w:rPr>
                <w:b/>
                <w:bCs/>
                <w:sz w:val="24"/>
                <w:szCs w:val="24"/>
              </w:rPr>
            </w:pPr>
            <w:r w:rsidRPr="004428AA">
              <w:rPr>
                <w:b/>
                <w:bCs/>
                <w:sz w:val="24"/>
                <w:szCs w:val="24"/>
              </w:rPr>
              <w:t>Dokument potwierdzający niezaleganie z opłacaniem podatków przez wykonawcę oraz że nie otwarto jego likwidacji</w:t>
            </w:r>
          </w:p>
          <w:p w:rsidR="004428AA" w:rsidRPr="004428AA" w:rsidRDefault="004428AA" w:rsidP="00F76435">
            <w:pPr>
              <w:spacing w:before="60" w:after="120"/>
              <w:jc w:val="both"/>
              <w:rPr>
                <w:sz w:val="24"/>
                <w:szCs w:val="24"/>
              </w:rPr>
            </w:pPr>
            <w:r w:rsidRPr="004428AA">
              <w:rPr>
                <w:sz w:val="24"/>
                <w:szCs w:val="24"/>
              </w:rPr>
              <w:t>Jeżeli Wykonawca ma siedzibę lub miejsce zamieszkania poza terytorium Rzeczypospolitej składa dokument lub dokumenty wystawione w kraju, w którym wykonawca ma siedzibę lub miejsce zamieszkania, potwierdzające odpowiednio, że:</w:t>
            </w:r>
          </w:p>
          <w:p w:rsidR="004428AA" w:rsidRPr="004428AA" w:rsidRDefault="004428AA" w:rsidP="00F76435">
            <w:pPr>
              <w:spacing w:before="60" w:after="120"/>
              <w:jc w:val="both"/>
              <w:rPr>
                <w:sz w:val="24"/>
                <w:szCs w:val="24"/>
              </w:rPr>
            </w:pPr>
            <w:r w:rsidRPr="004428AA">
              <w:rPr>
                <w:sz w:val="24"/>
                <w:szCs w:val="24"/>
              </w:rPr>
              <w:t xml:space="preserve">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w:t>
            </w:r>
            <w:r w:rsidRPr="004428AA">
              <w:rPr>
                <w:sz w:val="24"/>
                <w:szCs w:val="24"/>
              </w:rPr>
              <w:lastRenderedPageBreak/>
              <w:t>odroczenie lub rozłożenie na raty zaległych płatności lub wstrzymanie w całości wykonania decyzji właściwego organu, wystawione nie wcześniej niż 3 miesiące przed upływem terminu składania ofert albo wniosków o dopuszczenie do udziału w postępowaniu.</w:t>
            </w:r>
          </w:p>
          <w:p w:rsidR="004428AA" w:rsidRPr="00B84918" w:rsidRDefault="004428AA" w:rsidP="00F76435">
            <w:pPr>
              <w:spacing w:before="60" w:after="120"/>
              <w:jc w:val="both"/>
              <w:rPr>
                <w:sz w:val="24"/>
                <w:szCs w:val="24"/>
              </w:rPr>
            </w:pPr>
            <w:r w:rsidRPr="004428AA">
              <w:rPr>
                <w:sz w:val="24"/>
                <w:szCs w:val="24"/>
              </w:rPr>
              <w:t>b) nie otwarto jego likwidacji ani nie ogłoszono upadłości, wystawione nie wcześniej niż 6 miesięcy przed upływem terminu składania ofert albo wniosków o dopuszczenie do udziału w postępowaniu.</w:t>
            </w:r>
          </w:p>
        </w:tc>
      </w:tr>
      <w:tr w:rsidR="004428AA" w:rsidRPr="00B84918" w:rsidTr="00F76435">
        <w:tc>
          <w:tcPr>
            <w:tcW w:w="869" w:type="dxa"/>
          </w:tcPr>
          <w:p w:rsidR="004428AA" w:rsidRPr="00B84918" w:rsidRDefault="004428AA" w:rsidP="00F76435">
            <w:pPr>
              <w:spacing w:before="60" w:after="120"/>
              <w:jc w:val="both"/>
              <w:rPr>
                <w:sz w:val="24"/>
                <w:szCs w:val="24"/>
              </w:rPr>
            </w:pPr>
            <w:r w:rsidRPr="004428AA">
              <w:rPr>
                <w:sz w:val="24"/>
                <w:szCs w:val="24"/>
              </w:rPr>
              <w:lastRenderedPageBreak/>
              <w:t>3</w:t>
            </w:r>
          </w:p>
        </w:tc>
        <w:tc>
          <w:tcPr>
            <w:tcW w:w="7588" w:type="dxa"/>
          </w:tcPr>
          <w:p w:rsidR="004428AA" w:rsidRPr="00B84918" w:rsidRDefault="004428AA" w:rsidP="00F76435">
            <w:pPr>
              <w:spacing w:before="60" w:after="120"/>
              <w:jc w:val="both"/>
              <w:rPr>
                <w:b/>
                <w:bCs/>
                <w:sz w:val="24"/>
                <w:szCs w:val="24"/>
              </w:rPr>
            </w:pPr>
            <w:r w:rsidRPr="004428AA">
              <w:rPr>
                <w:b/>
                <w:bCs/>
                <w:sz w:val="24"/>
                <w:szCs w:val="24"/>
              </w:rPr>
              <w:t>Dokument składany w odniesieniu do osoby mającej miejsce zamieszkania poza terytorium Rzeczypospolitej Polskiej w zakresie określonym w art. 24 ust. 1 pkt 14 i 21 oraz ust. 5 pkt 6 ustawy Pzp</w:t>
            </w:r>
          </w:p>
          <w:p w:rsidR="004428AA" w:rsidRPr="00B84918" w:rsidRDefault="004428AA" w:rsidP="00F76435">
            <w:pPr>
              <w:spacing w:before="60" w:after="120"/>
              <w:jc w:val="both"/>
              <w:rPr>
                <w:sz w:val="24"/>
                <w:szCs w:val="24"/>
              </w:rPr>
            </w:pPr>
            <w:r w:rsidRPr="004428AA">
              <w:rPr>
                <w:sz w:val="24"/>
                <w:szCs w:val="24"/>
              </w:rPr>
              <w:t>Wykonawca mający siedzibę na terytorium Rzeczypospolitej Polskiej, w odniesieniu do osoby mającej miejsce zamieszkania poza terytorium Rzeczypospolitej Polskiej, której dotyczy dokument "Informacja z Krajowego Rejestru Karnego" składa dokument "Informacja z odpowiedniego rejestru lub inny równoważny dokument", w zakresie określonym w art. 24 ust. 1 pkt 14 i 21 ustawy Pzp.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wystawionym nie wcześniej niż 6 miesięcy przed upływem terminu składania ofert albo wniosków o dopuszczenie do udziału w postępowaniu.</w:t>
            </w:r>
          </w:p>
        </w:tc>
      </w:tr>
    </w:tbl>
    <w:p w:rsidR="00B84918" w:rsidRPr="00B84918" w:rsidRDefault="00B84918" w:rsidP="00475A68">
      <w:pPr>
        <w:numPr>
          <w:ilvl w:val="0"/>
          <w:numId w:val="27"/>
        </w:numPr>
        <w:spacing w:before="120" w:after="80"/>
        <w:jc w:val="both"/>
        <w:outlineLvl w:val="1"/>
        <w:rPr>
          <w:bCs/>
          <w:iCs/>
          <w:color w:val="000000"/>
          <w:sz w:val="24"/>
          <w:szCs w:val="24"/>
          <w:lang w:val="x-none" w:eastAsia="x-none"/>
        </w:rPr>
      </w:pPr>
      <w:r w:rsidRPr="00B84918">
        <w:rPr>
          <w:bCs/>
          <w:iCs/>
          <w:color w:val="000000"/>
          <w:sz w:val="24"/>
          <w:szCs w:val="24"/>
          <w:lang w:val="x-none" w:eastAsia="x-none"/>
        </w:rPr>
        <w:t>W celu oceny, czy Wykonawca polegając na zdolnościach lub sytuacji innych podmiotów na zasadach określonych</w:t>
      </w:r>
      <w:r w:rsidRPr="00B84918">
        <w:rPr>
          <w:bCs/>
          <w:iCs/>
          <w:color w:val="000000"/>
          <w:sz w:val="24"/>
          <w:szCs w:val="24"/>
          <w:lang w:eastAsia="x-none"/>
        </w:rPr>
        <w:t xml:space="preserve"> </w:t>
      </w:r>
      <w:r w:rsidRPr="00B84918">
        <w:rPr>
          <w:bCs/>
          <w:iCs/>
          <w:color w:val="000000"/>
          <w:sz w:val="24"/>
          <w:szCs w:val="24"/>
          <w:lang w:val="x-none" w:eastAsia="x-none"/>
        </w:rPr>
        <w:t>w art. 22a ustawy</w:t>
      </w:r>
      <w:r w:rsidRPr="00B84918">
        <w:rPr>
          <w:bCs/>
          <w:iCs/>
          <w:color w:val="000000"/>
          <w:sz w:val="24"/>
          <w:szCs w:val="24"/>
          <w:lang w:eastAsia="x-none"/>
        </w:rPr>
        <w:t xml:space="preserve"> Pzp</w:t>
      </w:r>
      <w:r w:rsidRPr="00B84918">
        <w:rPr>
          <w:bCs/>
          <w:iCs/>
          <w:color w:val="000000"/>
          <w:sz w:val="24"/>
          <w:szCs w:val="24"/>
          <w:lang w:val="x-none" w:eastAsia="x-none"/>
        </w:rPr>
        <w:t>, będzie dysponował niezbędnymi zasobami w stopniu umożliwiającym należyte wykonanie zamówienia publicznego oraz oceny, czy stosunek łączący Wykonawcę z tymi podmiotami gwarantuje rzeczywisty dostęp do ich zasobów,</w:t>
      </w:r>
      <w:r w:rsidRPr="00B84918">
        <w:rPr>
          <w:bCs/>
          <w:iCs/>
          <w:color w:val="000000"/>
          <w:sz w:val="24"/>
          <w:szCs w:val="24"/>
          <w:lang w:eastAsia="x-none"/>
        </w:rPr>
        <w:t xml:space="preserve"> należy przedłożyć:</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B84918" w:rsidRPr="00B84918" w:rsidTr="003337B2">
        <w:tc>
          <w:tcPr>
            <w:tcW w:w="720" w:type="dxa"/>
          </w:tcPr>
          <w:p w:rsidR="00B84918" w:rsidRPr="00B84918" w:rsidRDefault="00B84918" w:rsidP="00B84918">
            <w:pPr>
              <w:spacing w:before="60" w:after="120"/>
              <w:jc w:val="both"/>
              <w:rPr>
                <w:sz w:val="24"/>
                <w:szCs w:val="24"/>
              </w:rPr>
            </w:pPr>
            <w:r w:rsidRPr="00B84918">
              <w:rPr>
                <w:b/>
              </w:rPr>
              <w:t>Lp.</w:t>
            </w:r>
          </w:p>
        </w:tc>
        <w:tc>
          <w:tcPr>
            <w:tcW w:w="7774" w:type="dxa"/>
          </w:tcPr>
          <w:p w:rsidR="00B84918" w:rsidRPr="00B84918" w:rsidRDefault="00B84918" w:rsidP="00B84918">
            <w:pPr>
              <w:spacing w:before="60" w:after="120"/>
              <w:jc w:val="both"/>
              <w:rPr>
                <w:sz w:val="24"/>
                <w:szCs w:val="24"/>
              </w:rPr>
            </w:pPr>
            <w:r w:rsidRPr="00B84918">
              <w:rPr>
                <w:b/>
              </w:rPr>
              <w:t>Wymagany dokument</w:t>
            </w:r>
          </w:p>
        </w:tc>
      </w:tr>
      <w:tr w:rsidR="00B84918" w:rsidRPr="00B84918" w:rsidTr="003337B2">
        <w:tc>
          <w:tcPr>
            <w:tcW w:w="720" w:type="dxa"/>
          </w:tcPr>
          <w:p w:rsidR="00B84918" w:rsidRPr="00B84918" w:rsidRDefault="00B84918" w:rsidP="00B84918">
            <w:pPr>
              <w:spacing w:before="60" w:after="120"/>
              <w:jc w:val="both"/>
              <w:rPr>
                <w:sz w:val="24"/>
                <w:szCs w:val="24"/>
              </w:rPr>
            </w:pPr>
          </w:p>
        </w:tc>
        <w:tc>
          <w:tcPr>
            <w:tcW w:w="7774" w:type="dxa"/>
          </w:tcPr>
          <w:p w:rsidR="00B84918" w:rsidRPr="00B84918" w:rsidRDefault="00B84918" w:rsidP="00B84918">
            <w:pPr>
              <w:spacing w:before="60" w:after="120"/>
              <w:jc w:val="both"/>
              <w:rPr>
                <w:b/>
                <w:bCs/>
                <w:sz w:val="24"/>
                <w:szCs w:val="24"/>
              </w:rPr>
            </w:pPr>
          </w:p>
          <w:p w:rsidR="00B84918" w:rsidRPr="00B84918" w:rsidRDefault="00B84918" w:rsidP="003337B2">
            <w:pPr>
              <w:spacing w:before="60" w:after="120"/>
              <w:jc w:val="both"/>
              <w:rPr>
                <w:sz w:val="24"/>
                <w:szCs w:val="24"/>
              </w:rPr>
            </w:pPr>
          </w:p>
        </w:tc>
      </w:tr>
    </w:tbl>
    <w:p w:rsidR="004428AA" w:rsidRPr="00B84918" w:rsidRDefault="004428AA" w:rsidP="004428AA">
      <w:pPr>
        <w:numPr>
          <w:ilvl w:val="0"/>
          <w:numId w:val="27"/>
        </w:numPr>
        <w:spacing w:before="120" w:after="80"/>
        <w:jc w:val="both"/>
        <w:outlineLvl w:val="1"/>
        <w:rPr>
          <w:bCs/>
          <w:iCs/>
          <w:color w:val="000000"/>
          <w:sz w:val="24"/>
          <w:szCs w:val="24"/>
          <w:lang w:val="x-none" w:eastAsia="x-none"/>
        </w:rPr>
      </w:pPr>
      <w:r w:rsidRPr="00B84918">
        <w:rPr>
          <w:bCs/>
          <w:iCs/>
          <w:color w:val="000000"/>
          <w:sz w:val="24"/>
          <w:szCs w:val="24"/>
          <w:lang w:val="x-none" w:eastAsia="x-none"/>
        </w:rPr>
        <w:t>W celu potwierdzenia, że oferowane dostawy, usługi lub roboty budowlane odpowiadają wymaganiom określonym przez Zamawiającego, należy przedłożyć:</w:t>
      </w:r>
    </w:p>
    <w:tbl>
      <w:tblPr>
        <w:tblW w:w="849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774"/>
      </w:tblGrid>
      <w:tr w:rsidR="004428AA" w:rsidRPr="00B84918" w:rsidTr="00F76435">
        <w:tc>
          <w:tcPr>
            <w:tcW w:w="720" w:type="dxa"/>
          </w:tcPr>
          <w:p w:rsidR="004428AA" w:rsidRPr="00B84918" w:rsidRDefault="004428AA" w:rsidP="00F76435">
            <w:pPr>
              <w:spacing w:before="60" w:after="120"/>
              <w:jc w:val="both"/>
              <w:rPr>
                <w:sz w:val="24"/>
                <w:szCs w:val="24"/>
              </w:rPr>
            </w:pPr>
            <w:r w:rsidRPr="00B84918">
              <w:rPr>
                <w:b/>
              </w:rPr>
              <w:t>Lp.</w:t>
            </w:r>
          </w:p>
        </w:tc>
        <w:tc>
          <w:tcPr>
            <w:tcW w:w="7774" w:type="dxa"/>
          </w:tcPr>
          <w:p w:rsidR="004428AA" w:rsidRPr="00B84918" w:rsidRDefault="004428AA" w:rsidP="00F76435">
            <w:pPr>
              <w:spacing w:before="60" w:after="120"/>
              <w:jc w:val="both"/>
              <w:rPr>
                <w:sz w:val="24"/>
                <w:szCs w:val="24"/>
              </w:rPr>
            </w:pPr>
            <w:r w:rsidRPr="00B84918">
              <w:rPr>
                <w:b/>
              </w:rPr>
              <w:t>Wymagany dokument</w:t>
            </w:r>
          </w:p>
        </w:tc>
      </w:tr>
      <w:tr w:rsidR="004428AA" w:rsidRPr="00B84918" w:rsidTr="00F76435">
        <w:tc>
          <w:tcPr>
            <w:tcW w:w="720" w:type="dxa"/>
          </w:tcPr>
          <w:p w:rsidR="004428AA" w:rsidRPr="00B84918" w:rsidRDefault="004428AA" w:rsidP="00F76435">
            <w:pPr>
              <w:spacing w:before="60" w:after="120"/>
              <w:jc w:val="both"/>
              <w:rPr>
                <w:sz w:val="24"/>
                <w:szCs w:val="24"/>
              </w:rPr>
            </w:pPr>
            <w:r w:rsidRPr="004428AA">
              <w:rPr>
                <w:sz w:val="24"/>
                <w:szCs w:val="24"/>
              </w:rPr>
              <w:t>1</w:t>
            </w:r>
          </w:p>
        </w:tc>
        <w:tc>
          <w:tcPr>
            <w:tcW w:w="7774" w:type="dxa"/>
          </w:tcPr>
          <w:p w:rsidR="004428AA" w:rsidRPr="00B84918" w:rsidRDefault="004428AA" w:rsidP="00F76435">
            <w:pPr>
              <w:spacing w:before="60" w:after="120"/>
              <w:jc w:val="both"/>
              <w:rPr>
                <w:b/>
                <w:bCs/>
                <w:sz w:val="24"/>
                <w:szCs w:val="24"/>
              </w:rPr>
            </w:pPr>
            <w:r w:rsidRPr="004428AA">
              <w:rPr>
                <w:b/>
                <w:bCs/>
                <w:sz w:val="24"/>
                <w:szCs w:val="24"/>
              </w:rPr>
              <w:t>Próbki, opisy, fotografie lub inne podobne materiały</w:t>
            </w:r>
          </w:p>
          <w:p w:rsidR="004428AA" w:rsidRPr="00B84918" w:rsidRDefault="004428AA" w:rsidP="00F76435">
            <w:pPr>
              <w:spacing w:before="60" w:after="120"/>
              <w:jc w:val="both"/>
              <w:rPr>
                <w:sz w:val="24"/>
                <w:szCs w:val="24"/>
              </w:rPr>
            </w:pPr>
            <w:r w:rsidRPr="004428AA">
              <w:rPr>
                <w:sz w:val="24"/>
                <w:szCs w:val="24"/>
              </w:rPr>
              <w:t>dostarczenie próbki 3kg oferowanej fryty celem przeprowadzenia badań przydatności do naszej produkcji. Próbka musi być dostarczona do Oddziału Instytutu przy ul. Lipowa 3 najpóźniej 3 dni przed terminem złożenia oferty</w:t>
            </w:r>
          </w:p>
        </w:tc>
      </w:tr>
    </w:tbl>
    <w:p w:rsidR="004428AA" w:rsidRPr="00B84918" w:rsidRDefault="004428AA" w:rsidP="004428AA">
      <w:pPr>
        <w:spacing w:before="120" w:after="80"/>
        <w:jc w:val="both"/>
        <w:outlineLvl w:val="1"/>
        <w:rPr>
          <w:bCs/>
          <w:iCs/>
          <w:color w:val="000000"/>
          <w:sz w:val="24"/>
          <w:szCs w:val="24"/>
          <w:lang w:val="x-none" w:eastAsia="x-none"/>
        </w:rPr>
      </w:pPr>
    </w:p>
    <w:p w:rsidR="004428AA" w:rsidRPr="00B84918" w:rsidRDefault="00B84918" w:rsidP="004428AA">
      <w:pPr>
        <w:spacing w:before="120" w:after="60"/>
        <w:jc w:val="both"/>
        <w:outlineLvl w:val="1"/>
        <w:rPr>
          <w:bCs/>
          <w:iCs/>
          <w:color w:val="000000"/>
          <w:sz w:val="24"/>
          <w:szCs w:val="24"/>
          <w:lang w:val="x-none" w:eastAsia="x-none"/>
        </w:rPr>
      </w:pPr>
      <w:r w:rsidRPr="00B84918">
        <w:rPr>
          <w:bCs/>
          <w:iCs/>
          <w:color w:val="000000"/>
          <w:sz w:val="24"/>
          <w:szCs w:val="24"/>
          <w:lang w:val="x-none" w:eastAsia="x-none"/>
        </w:rPr>
        <w:t xml:space="preserve"> </w:t>
      </w:r>
    </w:p>
    <w:p w:rsidR="004428AA" w:rsidRPr="00B84918" w:rsidRDefault="004428AA" w:rsidP="004428AA">
      <w:pPr>
        <w:numPr>
          <w:ilvl w:val="0"/>
          <w:numId w:val="27"/>
        </w:numPr>
        <w:spacing w:before="120" w:after="60"/>
        <w:jc w:val="both"/>
        <w:outlineLvl w:val="1"/>
        <w:rPr>
          <w:bCs/>
          <w:iCs/>
          <w:color w:val="000000"/>
          <w:sz w:val="24"/>
          <w:szCs w:val="24"/>
          <w:lang w:val="x-none" w:eastAsia="x-none"/>
        </w:rPr>
      </w:pPr>
      <w:r w:rsidRPr="00B84918">
        <w:rPr>
          <w:bCs/>
          <w:iCs/>
          <w:color w:val="000000"/>
          <w:sz w:val="24"/>
          <w:szCs w:val="24"/>
          <w:lang w:val="x-none" w:eastAsia="x-none"/>
        </w:rPr>
        <w:t>Inne wymagane dokumenty:</w:t>
      </w:r>
    </w:p>
    <w:tbl>
      <w:tblPr>
        <w:tblW w:w="864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7920"/>
      </w:tblGrid>
      <w:tr w:rsidR="004428AA" w:rsidRPr="00B84918" w:rsidTr="00F76435">
        <w:tc>
          <w:tcPr>
            <w:tcW w:w="720" w:type="dxa"/>
          </w:tcPr>
          <w:p w:rsidR="004428AA" w:rsidRPr="00B84918" w:rsidRDefault="004428AA" w:rsidP="00F76435">
            <w:pPr>
              <w:spacing w:before="60" w:after="120"/>
              <w:jc w:val="both"/>
              <w:rPr>
                <w:sz w:val="24"/>
                <w:szCs w:val="24"/>
              </w:rPr>
            </w:pPr>
            <w:r w:rsidRPr="00B84918">
              <w:rPr>
                <w:b/>
              </w:rPr>
              <w:lastRenderedPageBreak/>
              <w:t>Lp.</w:t>
            </w:r>
          </w:p>
        </w:tc>
        <w:tc>
          <w:tcPr>
            <w:tcW w:w="7920" w:type="dxa"/>
          </w:tcPr>
          <w:p w:rsidR="004428AA" w:rsidRPr="00B84918" w:rsidRDefault="004428AA" w:rsidP="00F76435">
            <w:pPr>
              <w:spacing w:before="60" w:after="120"/>
              <w:jc w:val="both"/>
              <w:rPr>
                <w:sz w:val="24"/>
                <w:szCs w:val="24"/>
              </w:rPr>
            </w:pPr>
            <w:r w:rsidRPr="00B84918">
              <w:rPr>
                <w:b/>
              </w:rPr>
              <w:t>Wymagany dokument</w:t>
            </w:r>
          </w:p>
        </w:tc>
      </w:tr>
      <w:tr w:rsidR="004428AA" w:rsidRPr="00B84918" w:rsidTr="00F76435">
        <w:tc>
          <w:tcPr>
            <w:tcW w:w="720" w:type="dxa"/>
          </w:tcPr>
          <w:p w:rsidR="004428AA" w:rsidRPr="00B84918" w:rsidRDefault="004428AA" w:rsidP="00F76435">
            <w:pPr>
              <w:spacing w:before="60" w:after="120"/>
              <w:jc w:val="both"/>
              <w:rPr>
                <w:sz w:val="24"/>
                <w:szCs w:val="24"/>
              </w:rPr>
            </w:pPr>
            <w:r w:rsidRPr="004428AA">
              <w:rPr>
                <w:sz w:val="24"/>
                <w:szCs w:val="24"/>
              </w:rPr>
              <w:t>1</w:t>
            </w:r>
          </w:p>
        </w:tc>
        <w:tc>
          <w:tcPr>
            <w:tcW w:w="7920" w:type="dxa"/>
          </w:tcPr>
          <w:p w:rsidR="004428AA" w:rsidRPr="00B84918" w:rsidRDefault="004428AA" w:rsidP="00F76435">
            <w:pPr>
              <w:spacing w:before="60" w:after="120"/>
              <w:jc w:val="both"/>
              <w:rPr>
                <w:b/>
                <w:bCs/>
                <w:sz w:val="24"/>
                <w:szCs w:val="24"/>
              </w:rPr>
            </w:pPr>
            <w:r w:rsidRPr="004428AA">
              <w:rPr>
                <w:b/>
                <w:bCs/>
                <w:sz w:val="24"/>
                <w:szCs w:val="24"/>
              </w:rPr>
              <w:t>Wzór oferty na dostawy</w:t>
            </w:r>
          </w:p>
          <w:p w:rsidR="004428AA" w:rsidRPr="00B84918" w:rsidRDefault="004428AA" w:rsidP="00F76435">
            <w:pPr>
              <w:spacing w:before="60" w:after="120"/>
              <w:jc w:val="both"/>
              <w:rPr>
                <w:sz w:val="24"/>
                <w:szCs w:val="24"/>
              </w:rPr>
            </w:pPr>
            <w:r w:rsidRPr="004428AA">
              <w:rPr>
                <w:sz w:val="24"/>
                <w:szCs w:val="24"/>
              </w:rPr>
              <w:t>Wzór oferty na dostawy</w:t>
            </w:r>
          </w:p>
        </w:tc>
      </w:tr>
    </w:tbl>
    <w:p w:rsidR="00B84918" w:rsidRPr="00B84918" w:rsidRDefault="00B84918" w:rsidP="00B84918">
      <w:pPr>
        <w:tabs>
          <w:tab w:val="num" w:pos="0"/>
        </w:tabs>
        <w:spacing w:before="60" w:after="200"/>
        <w:jc w:val="both"/>
        <w:outlineLvl w:val="0"/>
        <w:rPr>
          <w:sz w:val="24"/>
          <w:szCs w:val="24"/>
        </w:rPr>
      </w:pP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A510D4" w:rsidRPr="00420FED" w:rsidTr="00420FED">
        <w:tc>
          <w:tcPr>
            <w:tcW w:w="9356" w:type="dxa"/>
            <w:shd w:val="clear" w:color="auto" w:fill="D9D9D9"/>
          </w:tcPr>
          <w:p w:rsidR="00A510D4" w:rsidRPr="00420FED" w:rsidRDefault="003337B2" w:rsidP="00420FED">
            <w:pPr>
              <w:numPr>
                <w:ilvl w:val="0"/>
                <w:numId w:val="22"/>
              </w:numPr>
              <w:spacing w:before="60" w:after="60"/>
              <w:ind w:left="459" w:hanging="459"/>
              <w:jc w:val="both"/>
              <w:outlineLvl w:val="0"/>
              <w:rPr>
                <w:b/>
                <w:bCs/>
                <w:caps/>
                <w:kern w:val="32"/>
                <w:sz w:val="22"/>
                <w:szCs w:val="24"/>
                <w:lang w:eastAsia="x-none"/>
              </w:rPr>
            </w:pPr>
            <w:r w:rsidRPr="00420FED">
              <w:rPr>
                <w:b/>
                <w:sz w:val="24"/>
                <w:szCs w:val="24"/>
              </w:rPr>
              <w:t>Informacja na temat wadium</w:t>
            </w:r>
          </w:p>
        </w:tc>
      </w:tr>
    </w:tbl>
    <w:p w:rsidR="00B52FE9" w:rsidRPr="00266058" w:rsidRDefault="00466550" w:rsidP="002538A3">
      <w:pPr>
        <w:spacing w:before="120" w:after="240"/>
        <w:jc w:val="both"/>
        <w:rPr>
          <w:b/>
          <w:sz w:val="24"/>
          <w:szCs w:val="24"/>
        </w:rPr>
      </w:pPr>
      <w:r>
        <w:rPr>
          <w:b/>
          <w:sz w:val="24"/>
          <w:szCs w:val="24"/>
        </w:rPr>
        <w:t>W</w:t>
      </w:r>
      <w:r w:rsidR="00B52FE9" w:rsidRPr="00266058">
        <w:rPr>
          <w:b/>
          <w:sz w:val="24"/>
          <w:szCs w:val="24"/>
        </w:rPr>
        <w:t xml:space="preserve">adium: </w:t>
      </w:r>
      <w:r w:rsidR="004428AA">
        <w:rPr>
          <w:bCs/>
          <w:sz w:val="24"/>
        </w:rPr>
        <w:t>w postępowaniu nie przewiduje się wnoszenia wadium</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3337B2" w:rsidRPr="00420FED" w:rsidTr="00420FED">
        <w:tc>
          <w:tcPr>
            <w:tcW w:w="9356" w:type="dxa"/>
            <w:shd w:val="clear" w:color="auto" w:fill="D9D9D9"/>
          </w:tcPr>
          <w:p w:rsidR="003337B2" w:rsidRPr="00420FED" w:rsidRDefault="003337B2" w:rsidP="00420FED">
            <w:pPr>
              <w:numPr>
                <w:ilvl w:val="0"/>
                <w:numId w:val="22"/>
              </w:numPr>
              <w:spacing w:before="60" w:after="60"/>
              <w:ind w:left="459" w:hanging="425"/>
              <w:jc w:val="both"/>
              <w:outlineLvl w:val="0"/>
              <w:rPr>
                <w:b/>
                <w:bCs/>
                <w:caps/>
                <w:kern w:val="32"/>
                <w:sz w:val="22"/>
                <w:szCs w:val="24"/>
                <w:lang w:eastAsia="x-none"/>
              </w:rPr>
            </w:pPr>
            <w:r w:rsidRPr="00420FED">
              <w:rPr>
                <w:b/>
                <w:sz w:val="24"/>
                <w:szCs w:val="24"/>
              </w:rPr>
              <w:t>Kryteria oceny ofert i ich znaczenie</w:t>
            </w:r>
          </w:p>
        </w:tc>
      </w:tr>
    </w:tbl>
    <w:p w:rsidR="003337B2" w:rsidRDefault="003337B2" w:rsidP="003337B2">
      <w:pPr>
        <w:spacing w:before="120" w:after="120"/>
        <w:jc w:val="both"/>
        <w:rPr>
          <w:sz w:val="24"/>
          <w:szCs w:val="24"/>
        </w:rPr>
      </w:pPr>
      <w:r w:rsidRPr="003337B2">
        <w:rPr>
          <w:sz w:val="24"/>
          <w:szCs w:val="24"/>
        </w:rPr>
        <w:t>Zamawiający będzie oceniał oferty według następujących kryteriów</w:t>
      </w:r>
      <w:r>
        <w:rPr>
          <w:sz w:val="24"/>
          <w:szCs w:val="24"/>
        </w:rPr>
        <w:t>:</w:t>
      </w:r>
    </w:p>
    <w:tbl>
      <w:tblPr>
        <w:tblW w:w="902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72"/>
        <w:gridCol w:w="6480"/>
        <w:gridCol w:w="1277"/>
      </w:tblGrid>
      <w:tr w:rsidR="003337B2" w:rsidRPr="00DD6E36" w:rsidTr="00420FED">
        <w:trPr>
          <w:trHeight w:val="377"/>
          <w:jc w:val="center"/>
        </w:trPr>
        <w:tc>
          <w:tcPr>
            <w:tcW w:w="1272" w:type="dxa"/>
            <w:tcBorders>
              <w:top w:val="single" w:sz="4" w:space="0" w:color="auto"/>
              <w:left w:val="single" w:sz="4" w:space="0" w:color="auto"/>
              <w:bottom w:val="single" w:sz="4" w:space="0" w:color="auto"/>
              <w:right w:val="single" w:sz="4" w:space="0" w:color="auto"/>
            </w:tcBorders>
            <w:shd w:val="clear" w:color="auto" w:fill="F3F3F3"/>
            <w:vAlign w:val="center"/>
          </w:tcPr>
          <w:p w:rsidR="003337B2" w:rsidRPr="00DD6E36" w:rsidRDefault="003337B2" w:rsidP="00420FED">
            <w:pPr>
              <w:pStyle w:val="Nagwek7"/>
              <w:spacing w:after="120" w:line="240" w:lineRule="auto"/>
              <w:jc w:val="center"/>
              <w:rPr>
                <w:sz w:val="20"/>
                <w:szCs w:val="20"/>
              </w:rPr>
            </w:pPr>
            <w:r w:rsidRPr="00DD6E36">
              <w:rPr>
                <w:sz w:val="20"/>
                <w:szCs w:val="20"/>
              </w:rPr>
              <w:t>Nr</w:t>
            </w:r>
          </w:p>
        </w:tc>
        <w:tc>
          <w:tcPr>
            <w:tcW w:w="6480" w:type="dxa"/>
            <w:tcBorders>
              <w:top w:val="single" w:sz="4" w:space="0" w:color="auto"/>
              <w:left w:val="single" w:sz="4" w:space="0" w:color="auto"/>
              <w:bottom w:val="single" w:sz="4" w:space="0" w:color="auto"/>
              <w:right w:val="single" w:sz="4" w:space="0" w:color="auto"/>
            </w:tcBorders>
            <w:shd w:val="clear" w:color="auto" w:fill="F3F3F3"/>
            <w:vAlign w:val="center"/>
          </w:tcPr>
          <w:p w:rsidR="003337B2" w:rsidRPr="00DD6E36" w:rsidRDefault="003337B2" w:rsidP="00420FED">
            <w:pPr>
              <w:pStyle w:val="Nagwek6"/>
              <w:spacing w:before="0" w:after="120"/>
              <w:jc w:val="center"/>
              <w:rPr>
                <w:b/>
                <w:i w:val="0"/>
                <w:sz w:val="20"/>
                <w:szCs w:val="20"/>
              </w:rPr>
            </w:pPr>
            <w:r w:rsidRPr="00DD6E36">
              <w:rPr>
                <w:b/>
                <w:i w:val="0"/>
                <w:sz w:val="20"/>
                <w:szCs w:val="20"/>
              </w:rPr>
              <w:t>Kryterium</w:t>
            </w:r>
          </w:p>
        </w:tc>
        <w:tc>
          <w:tcPr>
            <w:tcW w:w="1277" w:type="dxa"/>
            <w:tcBorders>
              <w:top w:val="single" w:sz="4" w:space="0" w:color="auto"/>
              <w:left w:val="single" w:sz="4" w:space="0" w:color="auto"/>
              <w:bottom w:val="single" w:sz="4" w:space="0" w:color="auto"/>
              <w:right w:val="single" w:sz="4" w:space="0" w:color="auto"/>
            </w:tcBorders>
            <w:shd w:val="clear" w:color="auto" w:fill="F3F3F3"/>
            <w:vAlign w:val="center"/>
          </w:tcPr>
          <w:p w:rsidR="003337B2" w:rsidRPr="00DD6E36" w:rsidRDefault="003337B2" w:rsidP="00420FED">
            <w:pPr>
              <w:pStyle w:val="Nagwek6"/>
              <w:spacing w:before="0" w:after="120"/>
              <w:jc w:val="center"/>
              <w:rPr>
                <w:b/>
                <w:i w:val="0"/>
                <w:sz w:val="20"/>
                <w:szCs w:val="20"/>
              </w:rPr>
            </w:pPr>
            <w:r w:rsidRPr="00DD6E36">
              <w:rPr>
                <w:b/>
                <w:i w:val="0"/>
                <w:sz w:val="20"/>
                <w:szCs w:val="20"/>
              </w:rPr>
              <w:t>Waga</w:t>
            </w:r>
          </w:p>
        </w:tc>
      </w:tr>
      <w:tr w:rsidR="004428AA" w:rsidTr="00F76435">
        <w:trPr>
          <w:jc w:val="center"/>
        </w:trPr>
        <w:tc>
          <w:tcPr>
            <w:tcW w:w="1272"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jc w:val="right"/>
              <w:rPr>
                <w:b/>
                <w:sz w:val="24"/>
              </w:rPr>
            </w:pPr>
            <w:r w:rsidRPr="004428AA">
              <w:rPr>
                <w:b/>
                <w:sz w:val="24"/>
              </w:rPr>
              <w:t>1</w:t>
            </w:r>
          </w:p>
        </w:tc>
        <w:tc>
          <w:tcPr>
            <w:tcW w:w="6480"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jc w:val="both"/>
              <w:rPr>
                <w:sz w:val="24"/>
              </w:rPr>
            </w:pPr>
            <w:r w:rsidRPr="004428AA">
              <w:rPr>
                <w:sz w:val="24"/>
              </w:rPr>
              <w:t>Cena</w:t>
            </w:r>
          </w:p>
        </w:tc>
        <w:tc>
          <w:tcPr>
            <w:tcW w:w="1277"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ind w:left="-70"/>
              <w:jc w:val="center"/>
              <w:rPr>
                <w:sz w:val="24"/>
              </w:rPr>
            </w:pPr>
            <w:r w:rsidRPr="004428AA">
              <w:rPr>
                <w:sz w:val="24"/>
              </w:rPr>
              <w:t>60</w:t>
            </w:r>
            <w:r>
              <w:rPr>
                <w:sz w:val="24"/>
              </w:rPr>
              <w:t>%</w:t>
            </w:r>
          </w:p>
        </w:tc>
      </w:tr>
      <w:tr w:rsidR="004428AA" w:rsidTr="00F76435">
        <w:trPr>
          <w:jc w:val="center"/>
        </w:trPr>
        <w:tc>
          <w:tcPr>
            <w:tcW w:w="1272"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jc w:val="right"/>
              <w:rPr>
                <w:b/>
                <w:sz w:val="24"/>
              </w:rPr>
            </w:pPr>
            <w:r w:rsidRPr="004428AA">
              <w:rPr>
                <w:b/>
                <w:sz w:val="24"/>
              </w:rPr>
              <w:t>2</w:t>
            </w:r>
          </w:p>
        </w:tc>
        <w:tc>
          <w:tcPr>
            <w:tcW w:w="6480"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jc w:val="both"/>
              <w:rPr>
                <w:sz w:val="24"/>
              </w:rPr>
            </w:pPr>
            <w:r w:rsidRPr="004428AA">
              <w:rPr>
                <w:sz w:val="24"/>
              </w:rPr>
              <w:t>Warunki płatności</w:t>
            </w:r>
          </w:p>
        </w:tc>
        <w:tc>
          <w:tcPr>
            <w:tcW w:w="1277"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ind w:left="-70"/>
              <w:jc w:val="center"/>
              <w:rPr>
                <w:sz w:val="24"/>
              </w:rPr>
            </w:pPr>
            <w:r w:rsidRPr="004428AA">
              <w:rPr>
                <w:sz w:val="24"/>
              </w:rPr>
              <w:t>20</w:t>
            </w:r>
            <w:r>
              <w:rPr>
                <w:sz w:val="24"/>
              </w:rPr>
              <w:t>%</w:t>
            </w:r>
          </w:p>
        </w:tc>
      </w:tr>
      <w:tr w:rsidR="004428AA" w:rsidTr="00F76435">
        <w:trPr>
          <w:jc w:val="center"/>
        </w:trPr>
        <w:tc>
          <w:tcPr>
            <w:tcW w:w="1272"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jc w:val="right"/>
              <w:rPr>
                <w:b/>
                <w:sz w:val="24"/>
              </w:rPr>
            </w:pPr>
            <w:r w:rsidRPr="004428AA">
              <w:rPr>
                <w:b/>
                <w:sz w:val="24"/>
              </w:rPr>
              <w:t>3</w:t>
            </w:r>
          </w:p>
        </w:tc>
        <w:tc>
          <w:tcPr>
            <w:tcW w:w="6480"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jc w:val="both"/>
              <w:rPr>
                <w:sz w:val="24"/>
              </w:rPr>
            </w:pPr>
            <w:r w:rsidRPr="004428AA">
              <w:rPr>
                <w:sz w:val="24"/>
              </w:rPr>
              <w:t>Termin wykonania</w:t>
            </w:r>
          </w:p>
        </w:tc>
        <w:tc>
          <w:tcPr>
            <w:tcW w:w="1277" w:type="dxa"/>
            <w:tcBorders>
              <w:top w:val="single" w:sz="4" w:space="0" w:color="auto"/>
              <w:left w:val="single" w:sz="4" w:space="0" w:color="auto"/>
              <w:bottom w:val="single" w:sz="4" w:space="0" w:color="auto"/>
              <w:right w:val="single" w:sz="4" w:space="0" w:color="auto"/>
            </w:tcBorders>
          </w:tcPr>
          <w:p w:rsidR="004428AA" w:rsidRDefault="004428AA" w:rsidP="00F76435">
            <w:pPr>
              <w:spacing w:after="120"/>
              <w:ind w:left="-70"/>
              <w:jc w:val="center"/>
              <w:rPr>
                <w:sz w:val="24"/>
              </w:rPr>
            </w:pPr>
            <w:r w:rsidRPr="004428AA">
              <w:rPr>
                <w:sz w:val="24"/>
              </w:rPr>
              <w:t>20</w:t>
            </w:r>
            <w:r>
              <w:rPr>
                <w:sz w:val="24"/>
              </w:rPr>
              <w:t>%</w:t>
            </w:r>
          </w:p>
        </w:tc>
      </w:tr>
    </w:tbl>
    <w:p w:rsidR="003337B2" w:rsidRDefault="003337B2" w:rsidP="003337B2">
      <w:pPr>
        <w:jc w:val="both"/>
        <w:rPr>
          <w:b/>
          <w:sz w:val="24"/>
          <w:szCs w:val="24"/>
        </w:rPr>
      </w:pP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3337B2" w:rsidRPr="00420FED" w:rsidTr="00420FED">
        <w:tc>
          <w:tcPr>
            <w:tcW w:w="9356" w:type="dxa"/>
            <w:shd w:val="clear" w:color="auto" w:fill="D9D9D9"/>
          </w:tcPr>
          <w:p w:rsidR="003337B2" w:rsidRPr="00420FED" w:rsidRDefault="003337B2" w:rsidP="00420FED">
            <w:pPr>
              <w:numPr>
                <w:ilvl w:val="0"/>
                <w:numId w:val="22"/>
              </w:numPr>
              <w:spacing w:before="60" w:after="60"/>
              <w:ind w:left="459" w:hanging="459"/>
              <w:jc w:val="both"/>
              <w:outlineLvl w:val="0"/>
              <w:rPr>
                <w:b/>
                <w:bCs/>
                <w:caps/>
                <w:kern w:val="32"/>
                <w:sz w:val="24"/>
                <w:szCs w:val="24"/>
                <w:lang w:eastAsia="x-none"/>
              </w:rPr>
            </w:pPr>
            <w:r w:rsidRPr="00420FED">
              <w:rPr>
                <w:b/>
                <w:bCs/>
                <w:sz w:val="24"/>
                <w:szCs w:val="24"/>
              </w:rPr>
              <w:t>Termin składania ofert, adres, na który oferty muszą zostać wysłane, oraz język lub języki, w jakich muszą one być sporządzone</w:t>
            </w:r>
          </w:p>
        </w:tc>
      </w:tr>
    </w:tbl>
    <w:p w:rsidR="002538A3" w:rsidRPr="002538A3" w:rsidRDefault="002538A3" w:rsidP="002538A3">
      <w:pPr>
        <w:numPr>
          <w:ilvl w:val="1"/>
          <w:numId w:val="0"/>
        </w:numPr>
        <w:tabs>
          <w:tab w:val="num" w:pos="0"/>
        </w:tabs>
        <w:spacing w:before="120" w:after="120"/>
        <w:jc w:val="both"/>
        <w:outlineLvl w:val="1"/>
        <w:rPr>
          <w:bCs/>
          <w:iCs/>
          <w:color w:val="000000"/>
          <w:sz w:val="24"/>
          <w:szCs w:val="24"/>
          <w:lang w:val="x-none" w:eastAsia="x-none"/>
        </w:rPr>
      </w:pPr>
      <w:r w:rsidRPr="002538A3">
        <w:rPr>
          <w:bCs/>
          <w:iCs/>
          <w:color w:val="000000"/>
          <w:sz w:val="24"/>
          <w:szCs w:val="24"/>
          <w:lang w:val="x-none" w:eastAsia="x-none"/>
        </w:rPr>
        <w:t xml:space="preserve">Oferty należy składać w </w:t>
      </w:r>
      <w:r w:rsidR="004428AA" w:rsidRPr="004428AA">
        <w:rPr>
          <w:bCs/>
          <w:iCs/>
          <w:color w:val="000000"/>
          <w:sz w:val="24"/>
          <w:szCs w:val="24"/>
          <w:lang w:val="x-none" w:eastAsia="x-none"/>
        </w:rPr>
        <w:t>siedzibie Zamawiającego</w:t>
      </w:r>
      <w:r w:rsidRPr="002538A3">
        <w:rPr>
          <w:bCs/>
          <w:iCs/>
          <w:color w:val="000000"/>
          <w:sz w:val="24"/>
          <w:szCs w:val="24"/>
          <w:lang w:val="x-none" w:eastAsia="x-none"/>
        </w:rPr>
        <w:t xml:space="preserve">, pokój nr: </w:t>
      </w:r>
      <w:r w:rsidR="004428AA" w:rsidRPr="004428AA">
        <w:rPr>
          <w:bCs/>
          <w:iCs/>
          <w:color w:val="000000"/>
          <w:sz w:val="24"/>
          <w:szCs w:val="24"/>
          <w:lang w:val="x-none" w:eastAsia="x-none"/>
        </w:rPr>
        <w:t>Sekretariat ul. Cementowa 8 , 31-983 Kraków</w:t>
      </w:r>
      <w:r w:rsidRPr="002538A3">
        <w:rPr>
          <w:bCs/>
          <w:iCs/>
          <w:color w:val="000000"/>
          <w:sz w:val="24"/>
          <w:szCs w:val="24"/>
          <w:lang w:val="x-none" w:eastAsia="x-none"/>
        </w:rPr>
        <w:t xml:space="preserve"> do dnia </w:t>
      </w:r>
      <w:r w:rsidR="004428AA" w:rsidRPr="004428AA">
        <w:rPr>
          <w:bCs/>
          <w:iCs/>
          <w:color w:val="000000"/>
          <w:sz w:val="24"/>
          <w:szCs w:val="24"/>
          <w:lang w:val="x-none" w:eastAsia="x-none"/>
        </w:rPr>
        <w:t>2017-01-17</w:t>
      </w:r>
      <w:r w:rsidRPr="002538A3">
        <w:rPr>
          <w:bCs/>
          <w:iCs/>
          <w:color w:val="000000"/>
          <w:sz w:val="24"/>
          <w:szCs w:val="24"/>
          <w:lang w:val="x-none" w:eastAsia="x-none"/>
        </w:rPr>
        <w:t xml:space="preserve"> do godz. </w:t>
      </w:r>
      <w:r w:rsidR="004428AA" w:rsidRPr="004428AA">
        <w:rPr>
          <w:bCs/>
          <w:iCs/>
          <w:color w:val="000000"/>
          <w:sz w:val="24"/>
          <w:szCs w:val="24"/>
          <w:lang w:val="x-none" w:eastAsia="x-none"/>
        </w:rPr>
        <w:t>09:00</w:t>
      </w:r>
      <w:r w:rsidRPr="002538A3">
        <w:rPr>
          <w:bCs/>
          <w:iCs/>
          <w:color w:val="000000"/>
          <w:sz w:val="24"/>
          <w:szCs w:val="24"/>
          <w:lang w:val="x-none" w:eastAsia="x-none"/>
        </w:rPr>
        <w:t>.</w:t>
      </w:r>
    </w:p>
    <w:p w:rsidR="002538A3" w:rsidRPr="002538A3" w:rsidRDefault="002538A3" w:rsidP="00466550">
      <w:pPr>
        <w:spacing w:after="120"/>
        <w:jc w:val="both"/>
        <w:rPr>
          <w:b/>
          <w:sz w:val="24"/>
          <w:szCs w:val="24"/>
        </w:rPr>
      </w:pPr>
      <w:r w:rsidRPr="002538A3">
        <w:rPr>
          <w:sz w:val="24"/>
          <w:szCs w:val="24"/>
        </w:rPr>
        <w:t>Oferta powinna być sporządzona w języku polskim</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2538A3" w:rsidRPr="00420FED" w:rsidTr="00420FED">
        <w:tc>
          <w:tcPr>
            <w:tcW w:w="9356" w:type="dxa"/>
            <w:shd w:val="clear" w:color="auto" w:fill="D9D9D9"/>
          </w:tcPr>
          <w:p w:rsidR="002538A3" w:rsidRPr="00420FED" w:rsidRDefault="002538A3" w:rsidP="00420FED">
            <w:pPr>
              <w:numPr>
                <w:ilvl w:val="0"/>
                <w:numId w:val="22"/>
              </w:numPr>
              <w:spacing w:before="60" w:after="60"/>
              <w:ind w:left="459" w:hanging="459"/>
              <w:jc w:val="both"/>
              <w:outlineLvl w:val="0"/>
              <w:rPr>
                <w:b/>
                <w:bCs/>
                <w:caps/>
                <w:kern w:val="32"/>
                <w:sz w:val="22"/>
                <w:szCs w:val="24"/>
                <w:lang w:eastAsia="x-none"/>
              </w:rPr>
            </w:pPr>
            <w:r w:rsidRPr="00420FED">
              <w:rPr>
                <w:b/>
                <w:sz w:val="24"/>
                <w:szCs w:val="24"/>
              </w:rPr>
              <w:t>Termin związania ofertą</w:t>
            </w:r>
          </w:p>
        </w:tc>
      </w:tr>
    </w:tbl>
    <w:p w:rsidR="002538A3" w:rsidRPr="004B010A" w:rsidRDefault="002538A3" w:rsidP="002538A3">
      <w:pPr>
        <w:numPr>
          <w:ilvl w:val="1"/>
          <w:numId w:val="0"/>
        </w:numPr>
        <w:tabs>
          <w:tab w:val="num" w:pos="680"/>
        </w:tabs>
        <w:spacing w:before="120" w:after="240"/>
        <w:ind w:left="680" w:hanging="680"/>
        <w:jc w:val="both"/>
        <w:outlineLvl w:val="1"/>
        <w:rPr>
          <w:bCs/>
          <w:iCs/>
          <w:color w:val="000000"/>
          <w:sz w:val="24"/>
          <w:szCs w:val="24"/>
          <w:lang w:val="x-none" w:eastAsia="x-none"/>
        </w:rPr>
      </w:pPr>
      <w:r w:rsidRPr="004B010A">
        <w:rPr>
          <w:bCs/>
          <w:iCs/>
          <w:color w:val="000000"/>
          <w:sz w:val="24"/>
          <w:szCs w:val="24"/>
          <w:lang w:val="x-none" w:eastAsia="x-none"/>
        </w:rPr>
        <w:t xml:space="preserve">Wykonawca pozostaje związany ofertą przez okres </w:t>
      </w:r>
      <w:r w:rsidR="004428AA" w:rsidRPr="004B010A">
        <w:rPr>
          <w:bCs/>
          <w:iCs/>
          <w:color w:val="000000"/>
          <w:sz w:val="24"/>
          <w:szCs w:val="24"/>
          <w:lang w:val="x-none" w:eastAsia="x-none"/>
        </w:rPr>
        <w:t>30</w:t>
      </w:r>
      <w:r w:rsidRPr="004B010A">
        <w:rPr>
          <w:bCs/>
          <w:iCs/>
          <w:color w:val="000000"/>
          <w:sz w:val="24"/>
          <w:szCs w:val="24"/>
          <w:lang w:val="x-none" w:eastAsia="x-none"/>
        </w:rPr>
        <w:t xml:space="preserve"> dni.</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2538A3" w:rsidRPr="004B010A" w:rsidTr="00420FED">
        <w:tc>
          <w:tcPr>
            <w:tcW w:w="9356" w:type="dxa"/>
            <w:shd w:val="clear" w:color="auto" w:fill="D9D9D9"/>
          </w:tcPr>
          <w:p w:rsidR="002538A3" w:rsidRPr="004B010A" w:rsidRDefault="002538A3" w:rsidP="00420FED">
            <w:pPr>
              <w:numPr>
                <w:ilvl w:val="0"/>
                <w:numId w:val="22"/>
              </w:numPr>
              <w:spacing w:before="60" w:after="60"/>
              <w:ind w:left="601" w:hanging="567"/>
              <w:jc w:val="both"/>
              <w:outlineLvl w:val="0"/>
              <w:rPr>
                <w:b/>
                <w:bCs/>
                <w:caps/>
                <w:kern w:val="32"/>
                <w:sz w:val="22"/>
                <w:szCs w:val="24"/>
                <w:lang w:eastAsia="x-none"/>
              </w:rPr>
            </w:pPr>
            <w:r w:rsidRPr="004B010A">
              <w:rPr>
                <w:b/>
                <w:sz w:val="24"/>
                <w:szCs w:val="24"/>
              </w:rPr>
              <w:t>Informacja o zamiarze zawarcia umowy ramowej</w:t>
            </w:r>
          </w:p>
        </w:tc>
      </w:tr>
    </w:tbl>
    <w:p w:rsidR="002538A3" w:rsidRPr="004B010A" w:rsidRDefault="00C71AE1" w:rsidP="00C71AE1">
      <w:pPr>
        <w:pStyle w:val="FS2"/>
        <w:spacing w:before="120" w:after="200"/>
        <w:rPr>
          <w:bCs w:val="0"/>
          <w:sz w:val="24"/>
        </w:rPr>
      </w:pPr>
      <w:r w:rsidRPr="004B010A">
        <w:rPr>
          <w:bCs w:val="0"/>
          <w:sz w:val="24"/>
        </w:rPr>
        <w:t>Zamówienie nie obejmuje zawarcia umowy ramowej.</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2538A3" w:rsidRPr="004B010A" w:rsidTr="00420FED">
        <w:tc>
          <w:tcPr>
            <w:tcW w:w="9356" w:type="dxa"/>
            <w:shd w:val="clear" w:color="auto" w:fill="D9D9D9"/>
          </w:tcPr>
          <w:p w:rsidR="002538A3" w:rsidRPr="004B010A" w:rsidRDefault="00B3558F" w:rsidP="00420FED">
            <w:pPr>
              <w:numPr>
                <w:ilvl w:val="0"/>
                <w:numId w:val="22"/>
              </w:numPr>
              <w:spacing w:before="60" w:after="60"/>
              <w:ind w:left="601" w:hanging="567"/>
              <w:jc w:val="both"/>
              <w:outlineLvl w:val="0"/>
              <w:rPr>
                <w:b/>
                <w:bCs/>
                <w:caps/>
                <w:kern w:val="32"/>
                <w:sz w:val="22"/>
                <w:szCs w:val="24"/>
                <w:lang w:eastAsia="x-none"/>
              </w:rPr>
            </w:pPr>
            <w:r w:rsidRPr="004B010A">
              <w:rPr>
                <w:b/>
                <w:sz w:val="24"/>
                <w:szCs w:val="24"/>
              </w:rPr>
              <w:t>Informacja o zamiarze ustanowienia dynamicznego systemu zakupów wraz z adresem strony internetowej, na której będą zamieszczone dodatkowe informacje dotyczące dynamicznego systemu zakupów</w:t>
            </w:r>
          </w:p>
        </w:tc>
      </w:tr>
    </w:tbl>
    <w:p w:rsidR="002538A3" w:rsidRPr="004B010A" w:rsidRDefault="00C71AE1" w:rsidP="003966D6">
      <w:pPr>
        <w:spacing w:before="120" w:after="200"/>
        <w:jc w:val="both"/>
        <w:rPr>
          <w:b/>
          <w:sz w:val="24"/>
          <w:szCs w:val="24"/>
        </w:rPr>
      </w:pPr>
      <w:r w:rsidRPr="004B010A">
        <w:rPr>
          <w:sz w:val="24"/>
          <w:szCs w:val="24"/>
        </w:rPr>
        <w:t>Zamówienia nie obejmuje ustanowienie dynamicznego systemu zakupów.</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3966D6" w:rsidRPr="004B010A" w:rsidTr="00C71AE1">
        <w:tc>
          <w:tcPr>
            <w:tcW w:w="9356" w:type="dxa"/>
            <w:shd w:val="clear" w:color="auto" w:fill="D9D9D9"/>
          </w:tcPr>
          <w:p w:rsidR="003966D6" w:rsidRPr="004B010A" w:rsidRDefault="003966D6" w:rsidP="003966D6">
            <w:pPr>
              <w:numPr>
                <w:ilvl w:val="0"/>
                <w:numId w:val="22"/>
              </w:numPr>
              <w:spacing w:before="60" w:after="60"/>
              <w:ind w:left="601" w:hanging="567"/>
              <w:jc w:val="both"/>
              <w:outlineLvl w:val="0"/>
              <w:rPr>
                <w:b/>
                <w:bCs/>
                <w:caps/>
                <w:kern w:val="32"/>
                <w:sz w:val="22"/>
                <w:szCs w:val="24"/>
                <w:lang w:eastAsia="x-none"/>
              </w:rPr>
            </w:pPr>
            <w:r w:rsidRPr="004B010A">
              <w:rPr>
                <w:b/>
                <w:sz w:val="24"/>
                <w:szCs w:val="24"/>
              </w:rPr>
              <w:t>Informacja o przewidywanym wyborze najkorzystniejszej oferty z zastosowaniem aukcji elektronicznej wraz z adresem strony internetowej, na której będzie prowadzona aukcja elektroniczna</w:t>
            </w:r>
          </w:p>
        </w:tc>
      </w:tr>
    </w:tbl>
    <w:p w:rsidR="002538A3" w:rsidRPr="004B010A" w:rsidRDefault="003966D6" w:rsidP="003966D6">
      <w:pPr>
        <w:spacing w:before="120" w:after="120"/>
        <w:jc w:val="both"/>
        <w:rPr>
          <w:b/>
          <w:sz w:val="24"/>
          <w:szCs w:val="24"/>
        </w:rPr>
      </w:pPr>
      <w:r w:rsidRPr="004B010A">
        <w:rPr>
          <w:sz w:val="24"/>
          <w:szCs w:val="24"/>
        </w:rPr>
        <w:t>W postępowaniu nie jest przewidziany wybór najkorzystniejszej oferty z zastosowaniem aukcji elektronicznej.</w:t>
      </w: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B9631E" w:rsidRPr="00420FED" w:rsidTr="00C71AE1">
        <w:tc>
          <w:tcPr>
            <w:tcW w:w="9356" w:type="dxa"/>
            <w:shd w:val="clear" w:color="auto" w:fill="D9D9D9"/>
          </w:tcPr>
          <w:p w:rsidR="00B9631E" w:rsidRPr="004B010A" w:rsidRDefault="00B9631E" w:rsidP="00B9631E">
            <w:pPr>
              <w:numPr>
                <w:ilvl w:val="0"/>
                <w:numId w:val="22"/>
              </w:numPr>
              <w:spacing w:before="60" w:after="60"/>
              <w:ind w:left="601" w:hanging="567"/>
              <w:jc w:val="both"/>
              <w:outlineLvl w:val="0"/>
              <w:rPr>
                <w:b/>
                <w:bCs/>
                <w:caps/>
                <w:kern w:val="32"/>
                <w:sz w:val="22"/>
                <w:szCs w:val="24"/>
                <w:lang w:eastAsia="x-none"/>
              </w:rPr>
            </w:pPr>
            <w:r w:rsidRPr="004B010A">
              <w:rPr>
                <w:b/>
                <w:sz w:val="24"/>
                <w:szCs w:val="24"/>
              </w:rPr>
              <w:t>Informacja o przewidywanych zamówieniach, o których mowa w art. 67 ust. 1 pkt 6 i 7 lub art. 134 ust. 6 pkt 3 ustawy Pzp.</w:t>
            </w:r>
          </w:p>
        </w:tc>
      </w:tr>
    </w:tbl>
    <w:p w:rsidR="004428AA" w:rsidRPr="00B9631E" w:rsidRDefault="004428AA" w:rsidP="004428AA">
      <w:pPr>
        <w:numPr>
          <w:ilvl w:val="1"/>
          <w:numId w:val="0"/>
        </w:numPr>
        <w:tabs>
          <w:tab w:val="num" w:pos="0"/>
        </w:tabs>
        <w:spacing w:before="120"/>
        <w:jc w:val="both"/>
        <w:outlineLvl w:val="1"/>
        <w:rPr>
          <w:bCs/>
          <w:iCs/>
          <w:color w:val="000000"/>
          <w:sz w:val="24"/>
          <w:szCs w:val="24"/>
          <w:lang w:val="x-none" w:eastAsia="x-none"/>
        </w:rPr>
      </w:pPr>
      <w:r w:rsidRPr="00B9631E">
        <w:rPr>
          <w:bCs/>
          <w:iCs/>
          <w:color w:val="000000"/>
          <w:sz w:val="24"/>
          <w:szCs w:val="24"/>
          <w:lang w:val="x-none" w:eastAsia="x-none"/>
        </w:rPr>
        <w:lastRenderedPageBreak/>
        <w:t>Zamawiający przewiduje udzielenie zamówień</w:t>
      </w:r>
      <w:r w:rsidRPr="00B9631E">
        <w:rPr>
          <w:bCs/>
          <w:iCs/>
          <w:color w:val="000000"/>
          <w:sz w:val="24"/>
          <w:szCs w:val="24"/>
          <w:lang w:eastAsia="x-none"/>
        </w:rPr>
        <w:t xml:space="preserve">, </w:t>
      </w:r>
      <w:r>
        <w:rPr>
          <w:bCs/>
          <w:iCs/>
          <w:color w:val="000000"/>
          <w:sz w:val="24"/>
          <w:szCs w:val="24"/>
          <w:lang w:eastAsia="x-none"/>
        </w:rPr>
        <w:t xml:space="preserve">o których mowa w art. 67 </w:t>
      </w:r>
      <w:r w:rsidRPr="00B9631E">
        <w:rPr>
          <w:bCs/>
          <w:iCs/>
          <w:color w:val="000000"/>
          <w:sz w:val="24"/>
          <w:szCs w:val="24"/>
          <w:lang w:eastAsia="x-none"/>
        </w:rPr>
        <w:t>ust. 1 pkt 6 i 7 lub art. 134 ust. 6 pkt 3 ustawy Pzp.</w:t>
      </w:r>
    </w:p>
    <w:p w:rsidR="004428AA" w:rsidRPr="00B9631E" w:rsidRDefault="004428AA" w:rsidP="004428AA">
      <w:pPr>
        <w:spacing w:before="60" w:after="60"/>
        <w:jc w:val="both"/>
        <w:outlineLvl w:val="1"/>
        <w:rPr>
          <w:bCs/>
          <w:iCs/>
          <w:color w:val="000000"/>
          <w:sz w:val="24"/>
          <w:szCs w:val="24"/>
          <w:lang w:val="x-none" w:eastAsia="x-none"/>
        </w:rPr>
      </w:pPr>
      <w:r w:rsidRPr="004428AA">
        <w:rPr>
          <w:bCs/>
          <w:iCs/>
          <w:color w:val="000000"/>
          <w:sz w:val="24"/>
          <w:szCs w:val="24"/>
          <w:lang w:val="x-none" w:eastAsia="x-none"/>
        </w:rPr>
        <w:t>do 25% wartości zamówienia podstawowego;</w:t>
      </w:r>
    </w:p>
    <w:p w:rsidR="00B9631E" w:rsidRDefault="00B9631E" w:rsidP="00C71AE1">
      <w:pPr>
        <w:spacing w:after="200"/>
        <w:jc w:val="both"/>
        <w:rPr>
          <w:b/>
          <w:bCs/>
          <w:sz w:val="23"/>
          <w:szCs w:val="23"/>
        </w:rPr>
      </w:pPr>
    </w:p>
    <w:tbl>
      <w:tblPr>
        <w:tblW w:w="9356" w:type="dxa"/>
        <w:tblInd w:w="108" w:type="dxa"/>
        <w:tblBorders>
          <w:insideH w:val="single" w:sz="4" w:space="0" w:color="auto"/>
          <w:insideV w:val="single" w:sz="4" w:space="0" w:color="auto"/>
        </w:tblBorders>
        <w:shd w:val="clear" w:color="auto" w:fill="D9D9D9"/>
        <w:tblLook w:val="04A0" w:firstRow="1" w:lastRow="0" w:firstColumn="1" w:lastColumn="0" w:noHBand="0" w:noVBand="1"/>
      </w:tblPr>
      <w:tblGrid>
        <w:gridCol w:w="9356"/>
      </w:tblGrid>
      <w:tr w:rsidR="00B9631E" w:rsidRPr="00420FED" w:rsidTr="00C71AE1">
        <w:tc>
          <w:tcPr>
            <w:tcW w:w="9356" w:type="dxa"/>
            <w:shd w:val="clear" w:color="auto" w:fill="D9D9D9"/>
          </w:tcPr>
          <w:p w:rsidR="00B9631E" w:rsidRPr="00420FED" w:rsidRDefault="00B9631E" w:rsidP="00C71AE1">
            <w:pPr>
              <w:numPr>
                <w:ilvl w:val="0"/>
                <w:numId w:val="22"/>
              </w:numPr>
              <w:spacing w:before="60" w:after="60"/>
              <w:ind w:hanging="1046"/>
              <w:jc w:val="both"/>
              <w:outlineLvl w:val="0"/>
              <w:rPr>
                <w:b/>
                <w:bCs/>
                <w:caps/>
                <w:kern w:val="32"/>
                <w:sz w:val="22"/>
                <w:szCs w:val="24"/>
                <w:lang w:eastAsia="x-none"/>
              </w:rPr>
            </w:pPr>
            <w:r>
              <w:rPr>
                <w:b/>
                <w:sz w:val="24"/>
                <w:szCs w:val="24"/>
              </w:rPr>
              <w:t>Informacje dodatkowe</w:t>
            </w:r>
          </w:p>
        </w:tc>
      </w:tr>
    </w:tbl>
    <w:p w:rsidR="00857578" w:rsidRPr="00857578" w:rsidRDefault="00857578" w:rsidP="00C71AE1">
      <w:pPr>
        <w:spacing w:before="120" w:after="120"/>
        <w:jc w:val="both"/>
        <w:rPr>
          <w:b/>
          <w:bCs/>
          <w:sz w:val="23"/>
          <w:szCs w:val="23"/>
        </w:rPr>
      </w:pPr>
      <w:r>
        <w:rPr>
          <w:b/>
          <w:bCs/>
          <w:sz w:val="23"/>
          <w:szCs w:val="23"/>
        </w:rPr>
        <w:t xml:space="preserve">Przed wszczęciem postępowania zastosowano dialog techniczny: </w:t>
      </w:r>
      <w:r w:rsidR="004428AA" w:rsidRPr="004428AA">
        <w:rPr>
          <w:bCs/>
          <w:sz w:val="23"/>
          <w:szCs w:val="23"/>
        </w:rPr>
        <w:t>nie</w:t>
      </w:r>
    </w:p>
    <w:p w:rsidR="00214BB8" w:rsidRDefault="00214BB8" w:rsidP="00214BB8">
      <w:pPr>
        <w:spacing w:after="120"/>
        <w:jc w:val="both"/>
        <w:rPr>
          <w:sz w:val="24"/>
          <w:szCs w:val="24"/>
        </w:rPr>
      </w:pPr>
    </w:p>
    <w:p w:rsidR="00F8425D" w:rsidRDefault="004428AA" w:rsidP="00214BB8">
      <w:pPr>
        <w:spacing w:after="120"/>
        <w:jc w:val="both"/>
        <w:rPr>
          <w:sz w:val="24"/>
        </w:rPr>
      </w:pPr>
      <w:r w:rsidRPr="004428AA">
        <w:rPr>
          <w:sz w:val="24"/>
        </w:rPr>
        <w:t>Kraków</w:t>
      </w:r>
      <w:r w:rsidR="00F8425D">
        <w:rPr>
          <w:sz w:val="24"/>
        </w:rPr>
        <w:t xml:space="preserve"> dnia: </w:t>
      </w:r>
      <w:r w:rsidRPr="004428AA">
        <w:rPr>
          <w:sz w:val="24"/>
        </w:rPr>
        <w:t>2017-01-09</w:t>
      </w:r>
    </w:p>
    <w:p w:rsidR="004B010A" w:rsidRPr="004B010A" w:rsidRDefault="004B010A" w:rsidP="00214BB8">
      <w:pPr>
        <w:spacing w:after="120"/>
        <w:jc w:val="both"/>
        <w:rPr>
          <w:i/>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r>
      <w:r w:rsidRPr="004B010A">
        <w:rPr>
          <w:i/>
          <w:sz w:val="24"/>
        </w:rPr>
        <w:t xml:space="preserve">          Zamawiający</w:t>
      </w:r>
    </w:p>
    <w:p w:rsidR="004B010A" w:rsidRDefault="004B010A" w:rsidP="00214BB8">
      <w:pPr>
        <w:spacing w:after="120"/>
        <w:jc w:val="both"/>
        <w:rPr>
          <w:sz w:val="24"/>
        </w:rPr>
      </w:pPr>
      <w:r w:rsidRPr="004B010A">
        <w:rPr>
          <w:i/>
          <w:sz w:val="24"/>
        </w:rPr>
        <w:tab/>
      </w:r>
      <w:r w:rsidRPr="004B010A">
        <w:rPr>
          <w:i/>
          <w:sz w:val="24"/>
        </w:rPr>
        <w:tab/>
      </w:r>
      <w:r w:rsidRPr="004B010A">
        <w:rPr>
          <w:i/>
          <w:sz w:val="24"/>
        </w:rPr>
        <w:tab/>
      </w:r>
      <w:r w:rsidRPr="004B010A">
        <w:rPr>
          <w:i/>
          <w:sz w:val="24"/>
        </w:rPr>
        <w:tab/>
      </w:r>
      <w:r w:rsidRPr="004B010A">
        <w:rPr>
          <w:i/>
          <w:sz w:val="24"/>
        </w:rPr>
        <w:tab/>
      </w:r>
      <w:r w:rsidRPr="004B010A">
        <w:rPr>
          <w:i/>
          <w:sz w:val="24"/>
        </w:rPr>
        <w:tab/>
      </w:r>
      <w:r w:rsidRPr="004B010A">
        <w:rPr>
          <w:i/>
          <w:sz w:val="24"/>
        </w:rPr>
        <w:tab/>
      </w:r>
      <w:r w:rsidRPr="004B010A">
        <w:rPr>
          <w:i/>
          <w:sz w:val="24"/>
        </w:rPr>
        <w:tab/>
      </w:r>
      <w:r w:rsidRPr="004B010A">
        <w:rPr>
          <w:i/>
          <w:sz w:val="24"/>
        </w:rPr>
        <w:tab/>
        <w:t>Dr inż. Paweł Pichniarczyk</w:t>
      </w:r>
    </w:p>
    <w:p w:rsidR="00F8425D" w:rsidRDefault="00F8425D">
      <w:pPr>
        <w:rPr>
          <w:sz w:val="24"/>
        </w:rPr>
      </w:pPr>
    </w:p>
    <w:p w:rsidR="00F8425D" w:rsidRDefault="00F8425D">
      <w:pPr>
        <w:rPr>
          <w:sz w:val="24"/>
        </w:rPr>
      </w:pPr>
      <w:bookmarkStart w:id="0" w:name="_GoBack"/>
      <w:bookmarkEnd w:id="0"/>
    </w:p>
    <w:sectPr w:rsidR="00F8425D" w:rsidSect="00566E5F">
      <w:headerReference w:type="even" r:id="rId7"/>
      <w:headerReference w:type="default" r:id="rId8"/>
      <w:footerReference w:type="even" r:id="rId9"/>
      <w:footerReference w:type="default" r:id="rId10"/>
      <w:headerReference w:type="first" r:id="rId11"/>
      <w:footerReference w:type="first" r:id="rId12"/>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56F6" w:rsidRDefault="008C56F6">
      <w:r>
        <w:separator/>
      </w:r>
    </w:p>
  </w:endnote>
  <w:endnote w:type="continuationSeparator" w:id="0">
    <w:p w:rsidR="008C56F6" w:rsidRDefault="008C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C71AE1">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C71AE1" w:rsidRDefault="00C71AE1">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B8262D">
    <w:pPr>
      <w:pStyle w:val="Stopka"/>
      <w:tabs>
        <w:tab w:val="clear" w:pos="4536"/>
      </w:tabs>
      <w:jc w:val="center"/>
    </w:pPr>
    <w:r>
      <w:rPr>
        <w:noProof/>
      </w:rPr>
      <mc:AlternateContent>
        <mc:Choice Requires="wps">
          <w:drawing>
            <wp:anchor distT="0" distB="0" distL="114300" distR="114300" simplePos="0" relativeHeight="251657728" behindDoc="0" locked="0" layoutInCell="1" allowOverlap="1">
              <wp:simplePos x="0" y="0"/>
              <wp:positionH relativeFrom="column">
                <wp:posOffset>-48895</wp:posOffset>
              </wp:positionH>
              <wp:positionV relativeFrom="paragraph">
                <wp:posOffset>110490</wp:posOffset>
              </wp:positionV>
              <wp:extent cx="5829300" cy="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B52822"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5pt,8.7pt" to="455.1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4b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"/>
          </w:pict>
        </mc:Fallback>
      </mc:AlternateContent>
    </w:r>
  </w:p>
  <w:p w:rsidR="00C71AE1" w:rsidRDefault="00C71AE1">
    <w:pPr>
      <w:pStyle w:val="Stopka"/>
      <w:tabs>
        <w:tab w:val="clear" w:pos="4536"/>
      </w:tabs>
      <w:jc w:val="center"/>
      <w:rPr>
        <w:rFonts w:ascii="Arial" w:hAnsi="Arial"/>
        <w:sz w:val="18"/>
        <w:szCs w:val="18"/>
      </w:rPr>
    </w:pPr>
    <w:r>
      <w:rPr>
        <w:rFonts w:ascii="Arial" w:hAnsi="Arial"/>
        <w:sz w:val="18"/>
        <w:szCs w:val="18"/>
      </w:rPr>
      <w:t>System ProPublico © Datacomp</w:t>
    </w:r>
    <w:r>
      <w:rPr>
        <w:rFonts w:ascii="Arial" w:hAnsi="Arial"/>
        <w:sz w:val="18"/>
        <w:szCs w:val="18"/>
      </w:rPr>
      <w:tab/>
    </w:r>
    <w:r>
      <w:rPr>
        <w:rStyle w:val="Numerstrony"/>
        <w:rFonts w:ascii="Arial" w:hAnsi="Arial"/>
        <w:sz w:val="18"/>
        <w:szCs w:val="18"/>
      </w:rPr>
      <w:t xml:space="preserve">Strona: </w:t>
    </w:r>
    <w:r>
      <w:rPr>
        <w:rStyle w:val="Numerstrony"/>
        <w:rFonts w:ascii="Arial" w:hAnsi="Arial"/>
        <w:sz w:val="18"/>
        <w:szCs w:val="18"/>
      </w:rPr>
      <w:fldChar w:fldCharType="begin"/>
    </w:r>
    <w:r>
      <w:rPr>
        <w:rStyle w:val="Numerstrony"/>
        <w:rFonts w:ascii="Arial" w:hAnsi="Arial"/>
        <w:sz w:val="18"/>
        <w:szCs w:val="18"/>
      </w:rPr>
      <w:instrText xml:space="preserve"> PAGE </w:instrText>
    </w:r>
    <w:r>
      <w:rPr>
        <w:rStyle w:val="Numerstrony"/>
        <w:rFonts w:ascii="Arial" w:hAnsi="Arial"/>
        <w:sz w:val="18"/>
        <w:szCs w:val="18"/>
      </w:rPr>
      <w:fldChar w:fldCharType="separate"/>
    </w:r>
    <w:r w:rsidR="00B8262D">
      <w:rPr>
        <w:rStyle w:val="Numerstrony"/>
        <w:rFonts w:ascii="Arial" w:hAnsi="Arial"/>
        <w:noProof/>
        <w:sz w:val="18"/>
        <w:szCs w:val="18"/>
      </w:rPr>
      <w:t>9</w:t>
    </w:r>
    <w:r>
      <w:rPr>
        <w:rStyle w:val="Numerstrony"/>
        <w:rFonts w:ascii="Arial" w:hAnsi="Arial"/>
        <w:sz w:val="18"/>
        <w:szCs w:val="18"/>
      </w:rPr>
      <w:fldChar w:fldCharType="end"/>
    </w:r>
    <w:r>
      <w:rPr>
        <w:rStyle w:val="Numerstrony"/>
        <w:rFonts w:ascii="Arial" w:hAnsi="Arial"/>
        <w:sz w:val="18"/>
        <w:szCs w:val="18"/>
      </w:rPr>
      <w:t>/</w:t>
    </w:r>
    <w:r>
      <w:rPr>
        <w:rStyle w:val="Numerstrony"/>
        <w:rFonts w:ascii="Arial" w:hAnsi="Arial"/>
        <w:sz w:val="18"/>
        <w:szCs w:val="18"/>
      </w:rPr>
      <w:fldChar w:fldCharType="begin"/>
    </w:r>
    <w:r>
      <w:rPr>
        <w:rStyle w:val="Numerstrony"/>
        <w:rFonts w:ascii="Arial" w:hAnsi="Arial"/>
        <w:sz w:val="18"/>
        <w:szCs w:val="18"/>
      </w:rPr>
      <w:instrText xml:space="preserve"> NUMPAGES </w:instrText>
    </w:r>
    <w:r>
      <w:rPr>
        <w:rStyle w:val="Numerstrony"/>
        <w:rFonts w:ascii="Arial" w:hAnsi="Arial"/>
        <w:sz w:val="18"/>
        <w:szCs w:val="18"/>
      </w:rPr>
      <w:fldChar w:fldCharType="separate"/>
    </w:r>
    <w:r w:rsidR="00B8262D">
      <w:rPr>
        <w:rStyle w:val="Numerstrony"/>
        <w:rFonts w:ascii="Arial" w:hAnsi="Arial"/>
        <w:noProof/>
        <w:sz w:val="18"/>
        <w:szCs w:val="18"/>
      </w:rPr>
      <w:t>9</w:t>
    </w:r>
    <w:r>
      <w:rPr>
        <w:rStyle w:val="Numerstrony"/>
        <w:rFonts w:ascii="Arial" w:hAnsi="Arial"/>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AE1" w:rsidRDefault="00C71AE1">
    <w:pPr>
      <w:pStyle w:val="Stopka"/>
      <w:pBdr>
        <w:bottom w:val="single" w:sz="6" w:space="0" w:color="auto"/>
      </w:pBdr>
      <w:tabs>
        <w:tab w:val="clear" w:pos="4536"/>
        <w:tab w:val="left" w:pos="6237"/>
      </w:tabs>
    </w:pPr>
  </w:p>
  <w:p w:rsidR="00C71AE1" w:rsidRDefault="00C71AE1">
    <w:pPr>
      <w:pStyle w:val="Stopka"/>
      <w:tabs>
        <w:tab w:val="clear" w:pos="4536"/>
      </w:tabs>
      <w:jc w:val="center"/>
    </w:pPr>
  </w:p>
  <w:p w:rsidR="00C71AE1" w:rsidRDefault="00C71AE1">
    <w:pPr>
      <w:pStyle w:val="Stopka"/>
      <w:tabs>
        <w:tab w:val="clear" w:pos="4536"/>
      </w:tabs>
      <w:jc w:val="center"/>
    </w:pPr>
    <w:r>
      <w:t>System Pro Publico © DataComp</w:t>
    </w:r>
    <w:r>
      <w:tab/>
    </w:r>
    <w:r>
      <w:rPr>
        <w:rStyle w:val="Numerstrony"/>
      </w:rPr>
      <w:t xml:space="preserve">Strona: </w:t>
    </w: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2353C1">
      <w:rPr>
        <w:rStyle w:val="Numerstrony"/>
        <w:noProof/>
      </w:rPr>
      <w:t>6</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56F6" w:rsidRDefault="008C56F6">
      <w:r>
        <w:separator/>
      </w:r>
    </w:p>
  </w:footnote>
  <w:footnote w:type="continuationSeparator" w:id="0">
    <w:p w:rsidR="008C56F6" w:rsidRDefault="008C56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8AA" w:rsidRDefault="004428AA">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8AA" w:rsidRDefault="004428AA">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28AA" w:rsidRDefault="004428A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3169A"/>
    <w:multiLevelType w:val="hybridMultilevel"/>
    <w:tmpl w:val="3A6E12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AD59D8"/>
    <w:multiLevelType w:val="hybridMultilevel"/>
    <w:tmpl w:val="D4A65F4E"/>
    <w:lvl w:ilvl="0" w:tplc="7FB0E5B2">
      <w:start w:val="5"/>
      <w:numFmt w:val="decimal"/>
      <w:lvlText w:val="%1."/>
      <w:lvlJc w:val="left"/>
      <w:pPr>
        <w:tabs>
          <w:tab w:val="num" w:pos="1068"/>
        </w:tabs>
        <w:ind w:left="1068" w:hanging="360"/>
      </w:pPr>
      <w:rPr>
        <w:rFonts w:hint="default"/>
        <w:b/>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 w15:restartNumberingAfterBreak="0">
    <w:nsid w:val="1B153991"/>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4C5263"/>
    <w:multiLevelType w:val="hybridMultilevel"/>
    <w:tmpl w:val="A5FA0134"/>
    <w:lvl w:ilvl="0" w:tplc="04150001">
      <w:start w:val="1"/>
      <w:numFmt w:val="bullet"/>
      <w:lvlText w:val=""/>
      <w:lvlJc w:val="left"/>
      <w:pPr>
        <w:ind w:left="1400" w:hanging="360"/>
      </w:pPr>
      <w:rPr>
        <w:rFonts w:ascii="Symbol" w:hAnsi="Symbol"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5" w15:restartNumberingAfterBreak="0">
    <w:nsid w:val="1D225ECF"/>
    <w:multiLevelType w:val="hybridMultilevel"/>
    <w:tmpl w:val="F384C014"/>
    <w:lvl w:ilvl="0" w:tplc="D896904E">
      <w:start w:val="1"/>
      <w:numFmt w:val="bullet"/>
      <w:lvlText w:val=""/>
      <w:lvlJc w:val="left"/>
      <w:pPr>
        <w:tabs>
          <w:tab w:val="num" w:pos="720"/>
        </w:tabs>
        <w:ind w:left="720" w:hanging="360"/>
      </w:pPr>
      <w:rPr>
        <w:rFonts w:ascii="Symbol" w:hAnsi="Symbol" w:hint="default"/>
        <w:b w:val="0"/>
        <w:i w:val="0"/>
        <w:sz w:val="20"/>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6" w15:restartNumberingAfterBreak="0">
    <w:nsid w:val="1DE93382"/>
    <w:multiLevelType w:val="hybridMultilevel"/>
    <w:tmpl w:val="6CF6AB72"/>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1EC05C43"/>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FC7160"/>
    <w:multiLevelType w:val="hybridMultilevel"/>
    <w:tmpl w:val="7AFA2662"/>
    <w:lvl w:ilvl="0" w:tplc="1C9AA26C">
      <w:start w:val="1"/>
      <w:numFmt w:val="bullet"/>
      <w:lvlText w:val=""/>
      <w:lvlJc w:val="left"/>
      <w:pPr>
        <w:tabs>
          <w:tab w:val="num" w:pos="720"/>
        </w:tabs>
        <w:ind w:left="720" w:hanging="360"/>
      </w:pPr>
      <w:rPr>
        <w:rFonts w:ascii="Symbol" w:hAnsi="Symbol" w:hint="default"/>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9" w15:restartNumberingAfterBreak="0">
    <w:nsid w:val="1F1D5406"/>
    <w:multiLevelType w:val="singleLevel"/>
    <w:tmpl w:val="0415000F"/>
    <w:lvl w:ilvl="0">
      <w:start w:val="1"/>
      <w:numFmt w:val="decimal"/>
      <w:lvlText w:val="%1."/>
      <w:lvlJc w:val="left"/>
      <w:pPr>
        <w:tabs>
          <w:tab w:val="num" w:pos="360"/>
        </w:tabs>
        <w:ind w:left="360" w:hanging="360"/>
      </w:pPr>
      <w:rPr>
        <w:rFonts w:hint="default"/>
      </w:rPr>
    </w:lvl>
  </w:abstractNum>
  <w:abstractNum w:abstractNumId="10" w15:restartNumberingAfterBreak="0">
    <w:nsid w:val="21FD1C70"/>
    <w:multiLevelType w:val="hybridMultilevel"/>
    <w:tmpl w:val="CD0A7B3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945078F"/>
    <w:multiLevelType w:val="hybridMultilevel"/>
    <w:tmpl w:val="E8302F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670316"/>
    <w:multiLevelType w:val="hybridMultilevel"/>
    <w:tmpl w:val="14EAA668"/>
    <w:lvl w:ilvl="0" w:tplc="B8D44B50">
      <w:start w:val="1"/>
      <w:numFmt w:val="bullet"/>
      <w:lvlText w:val=""/>
      <w:lvlJc w:val="left"/>
      <w:pPr>
        <w:tabs>
          <w:tab w:val="num" w:pos="720"/>
        </w:tabs>
        <w:ind w:left="720" w:hanging="360"/>
      </w:pPr>
      <w:rPr>
        <w:rFonts w:ascii="Symbol" w:hAnsi="Symbol" w:hint="default"/>
        <w:b w:val="0"/>
        <w:i w:val="0"/>
        <w:sz w:val="20"/>
      </w:rPr>
    </w:lvl>
    <w:lvl w:ilvl="1" w:tplc="95E4E2C4">
      <w:start w:val="1"/>
      <w:numFmt w:val="decimal"/>
      <w:lvlText w:val="%2."/>
      <w:lvlJc w:val="left"/>
      <w:pPr>
        <w:tabs>
          <w:tab w:val="num" w:pos="1440"/>
        </w:tabs>
        <w:ind w:left="1440" w:hanging="360"/>
      </w:pPr>
    </w:lvl>
    <w:lvl w:ilvl="2" w:tplc="FC94490E">
      <w:start w:val="1"/>
      <w:numFmt w:val="decimal"/>
      <w:lvlText w:val="%3."/>
      <w:lvlJc w:val="left"/>
      <w:pPr>
        <w:tabs>
          <w:tab w:val="num" w:pos="2160"/>
        </w:tabs>
        <w:ind w:left="2160" w:hanging="360"/>
      </w:pPr>
    </w:lvl>
    <w:lvl w:ilvl="3" w:tplc="F3D263C8">
      <w:start w:val="1"/>
      <w:numFmt w:val="decimal"/>
      <w:lvlText w:val="%4."/>
      <w:lvlJc w:val="left"/>
      <w:pPr>
        <w:tabs>
          <w:tab w:val="num" w:pos="2880"/>
        </w:tabs>
        <w:ind w:left="2880" w:hanging="360"/>
      </w:pPr>
    </w:lvl>
    <w:lvl w:ilvl="4" w:tplc="51D4AFB4">
      <w:start w:val="1"/>
      <w:numFmt w:val="decimal"/>
      <w:lvlText w:val="%5."/>
      <w:lvlJc w:val="left"/>
      <w:pPr>
        <w:tabs>
          <w:tab w:val="num" w:pos="3600"/>
        </w:tabs>
        <w:ind w:left="3600" w:hanging="360"/>
      </w:pPr>
    </w:lvl>
    <w:lvl w:ilvl="5" w:tplc="1BB41FEE">
      <w:start w:val="1"/>
      <w:numFmt w:val="decimal"/>
      <w:lvlText w:val="%6."/>
      <w:lvlJc w:val="left"/>
      <w:pPr>
        <w:tabs>
          <w:tab w:val="num" w:pos="4320"/>
        </w:tabs>
        <w:ind w:left="4320" w:hanging="360"/>
      </w:pPr>
    </w:lvl>
    <w:lvl w:ilvl="6" w:tplc="6DFCBD20">
      <w:start w:val="1"/>
      <w:numFmt w:val="decimal"/>
      <w:lvlText w:val="%7."/>
      <w:lvlJc w:val="left"/>
      <w:pPr>
        <w:tabs>
          <w:tab w:val="num" w:pos="5040"/>
        </w:tabs>
        <w:ind w:left="5040" w:hanging="360"/>
      </w:pPr>
    </w:lvl>
    <w:lvl w:ilvl="7" w:tplc="EA14B046">
      <w:start w:val="1"/>
      <w:numFmt w:val="decimal"/>
      <w:lvlText w:val="%8."/>
      <w:lvlJc w:val="left"/>
      <w:pPr>
        <w:tabs>
          <w:tab w:val="num" w:pos="5760"/>
        </w:tabs>
        <w:ind w:left="5760" w:hanging="360"/>
      </w:pPr>
    </w:lvl>
    <w:lvl w:ilvl="8" w:tplc="1A34B17E">
      <w:start w:val="1"/>
      <w:numFmt w:val="decimal"/>
      <w:lvlText w:val="%9."/>
      <w:lvlJc w:val="left"/>
      <w:pPr>
        <w:tabs>
          <w:tab w:val="num" w:pos="6480"/>
        </w:tabs>
        <w:ind w:left="6480" w:hanging="360"/>
      </w:pPr>
    </w:lvl>
  </w:abstractNum>
  <w:abstractNum w:abstractNumId="13" w15:restartNumberingAfterBreak="0">
    <w:nsid w:val="2B092B89"/>
    <w:multiLevelType w:val="hybridMultilevel"/>
    <w:tmpl w:val="BF3258DC"/>
    <w:lvl w:ilvl="0" w:tplc="2F3C62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2F3C625A">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D855FF"/>
    <w:multiLevelType w:val="hybridMultilevel"/>
    <w:tmpl w:val="A1C221AE"/>
    <w:lvl w:ilvl="0" w:tplc="2F3C625A">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2F3C625A">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15" w15:restartNumberingAfterBreak="0">
    <w:nsid w:val="31511FC1"/>
    <w:multiLevelType w:val="singleLevel"/>
    <w:tmpl w:val="04150017"/>
    <w:lvl w:ilvl="0">
      <w:start w:val="1"/>
      <w:numFmt w:val="lowerLetter"/>
      <w:lvlText w:val="%1)"/>
      <w:lvlJc w:val="left"/>
      <w:pPr>
        <w:tabs>
          <w:tab w:val="num" w:pos="360"/>
        </w:tabs>
        <w:ind w:left="360" w:hanging="360"/>
      </w:pPr>
    </w:lvl>
  </w:abstractNum>
  <w:abstractNum w:abstractNumId="16" w15:restartNumberingAfterBreak="0">
    <w:nsid w:val="35607105"/>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D027E9"/>
    <w:multiLevelType w:val="hybridMultilevel"/>
    <w:tmpl w:val="50DEA6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870639B"/>
    <w:multiLevelType w:val="hybridMultilevel"/>
    <w:tmpl w:val="1EFE7F8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B544ED2"/>
    <w:multiLevelType w:val="multilevel"/>
    <w:tmpl w:val="7AFA26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3D733820"/>
    <w:multiLevelType w:val="singleLevel"/>
    <w:tmpl w:val="41A4AA8E"/>
    <w:lvl w:ilvl="0">
      <w:start w:val="2"/>
      <w:numFmt w:val="decimal"/>
      <w:lvlText w:val="%1."/>
      <w:lvlJc w:val="left"/>
      <w:pPr>
        <w:tabs>
          <w:tab w:val="num" w:pos="360"/>
        </w:tabs>
        <w:ind w:left="360" w:hanging="360"/>
      </w:pPr>
    </w:lvl>
  </w:abstractNum>
  <w:abstractNum w:abstractNumId="21" w15:restartNumberingAfterBreak="0">
    <w:nsid w:val="3FBE1099"/>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1168D1"/>
    <w:multiLevelType w:val="hybridMultilevel"/>
    <w:tmpl w:val="DB167B4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2F3C625A">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35E338D"/>
    <w:multiLevelType w:val="singleLevel"/>
    <w:tmpl w:val="04150017"/>
    <w:lvl w:ilvl="0">
      <w:start w:val="1"/>
      <w:numFmt w:val="lowerLetter"/>
      <w:lvlText w:val="%1)"/>
      <w:lvlJc w:val="left"/>
      <w:pPr>
        <w:tabs>
          <w:tab w:val="num" w:pos="360"/>
        </w:tabs>
        <w:ind w:left="360" w:hanging="360"/>
      </w:pPr>
    </w:lvl>
  </w:abstractNum>
  <w:abstractNum w:abstractNumId="24" w15:restartNumberingAfterBreak="0">
    <w:nsid w:val="45C26278"/>
    <w:multiLevelType w:val="hybridMultilevel"/>
    <w:tmpl w:val="D06A1A28"/>
    <w:lvl w:ilvl="0" w:tplc="2F3C625A">
      <w:start w:val="1"/>
      <w:numFmt w:val="bullet"/>
      <w:lvlText w:val=""/>
      <w:lvlJc w:val="left"/>
      <w:pPr>
        <w:ind w:left="5040" w:hanging="360"/>
      </w:pPr>
      <w:rPr>
        <w:rFonts w:ascii="Symbol" w:hAnsi="Symbol" w:hint="default"/>
      </w:rPr>
    </w:lvl>
    <w:lvl w:ilvl="1" w:tplc="04150003" w:tentative="1">
      <w:start w:val="1"/>
      <w:numFmt w:val="bullet"/>
      <w:lvlText w:val="o"/>
      <w:lvlJc w:val="left"/>
      <w:pPr>
        <w:ind w:left="5760" w:hanging="360"/>
      </w:pPr>
      <w:rPr>
        <w:rFonts w:ascii="Courier New" w:hAnsi="Courier New" w:cs="Courier New" w:hint="default"/>
      </w:rPr>
    </w:lvl>
    <w:lvl w:ilvl="2" w:tplc="04150005" w:tentative="1">
      <w:start w:val="1"/>
      <w:numFmt w:val="bullet"/>
      <w:lvlText w:val=""/>
      <w:lvlJc w:val="left"/>
      <w:pPr>
        <w:ind w:left="6480" w:hanging="360"/>
      </w:pPr>
      <w:rPr>
        <w:rFonts w:ascii="Wingdings" w:hAnsi="Wingdings" w:hint="default"/>
      </w:rPr>
    </w:lvl>
    <w:lvl w:ilvl="3" w:tplc="2F3C625A">
      <w:start w:val="1"/>
      <w:numFmt w:val="bullet"/>
      <w:lvlText w:val=""/>
      <w:lvlJc w:val="left"/>
      <w:pPr>
        <w:ind w:left="7200" w:hanging="360"/>
      </w:pPr>
      <w:rPr>
        <w:rFonts w:ascii="Symbol" w:hAnsi="Symbol" w:hint="default"/>
      </w:rPr>
    </w:lvl>
    <w:lvl w:ilvl="4" w:tplc="04150003" w:tentative="1">
      <w:start w:val="1"/>
      <w:numFmt w:val="bullet"/>
      <w:lvlText w:val="o"/>
      <w:lvlJc w:val="left"/>
      <w:pPr>
        <w:ind w:left="7920" w:hanging="360"/>
      </w:pPr>
      <w:rPr>
        <w:rFonts w:ascii="Courier New" w:hAnsi="Courier New" w:cs="Courier New" w:hint="default"/>
      </w:rPr>
    </w:lvl>
    <w:lvl w:ilvl="5" w:tplc="04150005" w:tentative="1">
      <w:start w:val="1"/>
      <w:numFmt w:val="bullet"/>
      <w:lvlText w:val=""/>
      <w:lvlJc w:val="left"/>
      <w:pPr>
        <w:ind w:left="8640" w:hanging="360"/>
      </w:pPr>
      <w:rPr>
        <w:rFonts w:ascii="Wingdings" w:hAnsi="Wingdings" w:hint="default"/>
      </w:rPr>
    </w:lvl>
    <w:lvl w:ilvl="6" w:tplc="04150001" w:tentative="1">
      <w:start w:val="1"/>
      <w:numFmt w:val="bullet"/>
      <w:lvlText w:val=""/>
      <w:lvlJc w:val="left"/>
      <w:pPr>
        <w:ind w:left="9360" w:hanging="360"/>
      </w:pPr>
      <w:rPr>
        <w:rFonts w:ascii="Symbol" w:hAnsi="Symbol" w:hint="default"/>
      </w:rPr>
    </w:lvl>
    <w:lvl w:ilvl="7" w:tplc="04150003" w:tentative="1">
      <w:start w:val="1"/>
      <w:numFmt w:val="bullet"/>
      <w:lvlText w:val="o"/>
      <w:lvlJc w:val="left"/>
      <w:pPr>
        <w:ind w:left="10080" w:hanging="360"/>
      </w:pPr>
      <w:rPr>
        <w:rFonts w:ascii="Courier New" w:hAnsi="Courier New" w:cs="Courier New" w:hint="default"/>
      </w:rPr>
    </w:lvl>
    <w:lvl w:ilvl="8" w:tplc="04150005" w:tentative="1">
      <w:start w:val="1"/>
      <w:numFmt w:val="bullet"/>
      <w:lvlText w:val=""/>
      <w:lvlJc w:val="left"/>
      <w:pPr>
        <w:ind w:left="10800" w:hanging="360"/>
      </w:pPr>
      <w:rPr>
        <w:rFonts w:ascii="Wingdings" w:hAnsi="Wingdings" w:hint="default"/>
      </w:rPr>
    </w:lvl>
  </w:abstractNum>
  <w:abstractNum w:abstractNumId="25" w15:restartNumberingAfterBreak="0">
    <w:nsid w:val="487D20FF"/>
    <w:multiLevelType w:val="singleLevel"/>
    <w:tmpl w:val="0415000F"/>
    <w:lvl w:ilvl="0">
      <w:start w:val="1"/>
      <w:numFmt w:val="decimal"/>
      <w:lvlText w:val="%1."/>
      <w:lvlJc w:val="left"/>
      <w:pPr>
        <w:tabs>
          <w:tab w:val="num" w:pos="360"/>
        </w:tabs>
        <w:ind w:left="360" w:hanging="360"/>
      </w:pPr>
    </w:lvl>
  </w:abstractNum>
  <w:abstractNum w:abstractNumId="26" w15:restartNumberingAfterBreak="0">
    <w:nsid w:val="515E5370"/>
    <w:multiLevelType w:val="hybridMultilevel"/>
    <w:tmpl w:val="61DC9F24"/>
    <w:lvl w:ilvl="0" w:tplc="2F3C625A">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2F3C625A">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7" w15:restartNumberingAfterBreak="0">
    <w:nsid w:val="58BB4590"/>
    <w:multiLevelType w:val="hybridMultilevel"/>
    <w:tmpl w:val="C07494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61A42213"/>
    <w:multiLevelType w:val="hybridMultilevel"/>
    <w:tmpl w:val="D62CF5E6"/>
    <w:lvl w:ilvl="0" w:tplc="2F3C625A">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9" w15:restartNumberingAfterBreak="0">
    <w:nsid w:val="66A34D81"/>
    <w:multiLevelType w:val="singleLevel"/>
    <w:tmpl w:val="04150017"/>
    <w:lvl w:ilvl="0">
      <w:start w:val="1"/>
      <w:numFmt w:val="lowerLetter"/>
      <w:lvlText w:val="%1)"/>
      <w:lvlJc w:val="left"/>
      <w:pPr>
        <w:tabs>
          <w:tab w:val="num" w:pos="360"/>
        </w:tabs>
        <w:ind w:left="360" w:hanging="360"/>
      </w:pPr>
      <w:rPr>
        <w:rFonts w:hint="default"/>
      </w:rPr>
    </w:lvl>
  </w:abstractNum>
  <w:abstractNum w:abstractNumId="30" w15:restartNumberingAfterBreak="0">
    <w:nsid w:val="68F36FB4"/>
    <w:multiLevelType w:val="multilevel"/>
    <w:tmpl w:val="7AFA266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B2D7DD8"/>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6E33593D"/>
    <w:multiLevelType w:val="singleLevel"/>
    <w:tmpl w:val="0415000F"/>
    <w:lvl w:ilvl="0">
      <w:start w:val="1"/>
      <w:numFmt w:val="decimal"/>
      <w:lvlText w:val="%1."/>
      <w:lvlJc w:val="left"/>
      <w:pPr>
        <w:tabs>
          <w:tab w:val="num" w:pos="360"/>
        </w:tabs>
        <w:ind w:left="360" w:hanging="360"/>
      </w:pPr>
    </w:lvl>
  </w:abstractNum>
  <w:abstractNum w:abstractNumId="33" w15:restartNumberingAfterBreak="0">
    <w:nsid w:val="70983A8F"/>
    <w:multiLevelType w:val="hybridMultilevel"/>
    <w:tmpl w:val="BA3C120A"/>
    <w:lvl w:ilvl="0" w:tplc="7FB0E5B2">
      <w:start w:val="5"/>
      <w:numFmt w:val="decimal"/>
      <w:lvlText w:val="%1."/>
      <w:lvlJc w:val="left"/>
      <w:pPr>
        <w:tabs>
          <w:tab w:val="num" w:pos="720"/>
        </w:tabs>
        <w:ind w:left="720" w:hanging="360"/>
      </w:pPr>
      <w:rPr>
        <w:rFonts w:hint="default"/>
        <w:b/>
      </w:rPr>
    </w:lvl>
    <w:lvl w:ilvl="1" w:tplc="8EDC000E">
      <w:start w:val="7"/>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73AF5BB4"/>
    <w:multiLevelType w:val="hybridMultilevel"/>
    <w:tmpl w:val="B6B866B0"/>
    <w:lvl w:ilvl="0" w:tplc="2F3C625A">
      <w:start w:val="1"/>
      <w:numFmt w:val="bullet"/>
      <w:lvlText w:val=""/>
      <w:lvlJc w:val="left"/>
      <w:pPr>
        <w:ind w:left="5040" w:hanging="360"/>
      </w:pPr>
      <w:rPr>
        <w:rFonts w:ascii="Symbol" w:hAnsi="Symbol" w:hint="default"/>
      </w:rPr>
    </w:lvl>
    <w:lvl w:ilvl="1" w:tplc="04150003" w:tentative="1">
      <w:start w:val="1"/>
      <w:numFmt w:val="bullet"/>
      <w:lvlText w:val="o"/>
      <w:lvlJc w:val="left"/>
      <w:pPr>
        <w:ind w:left="5760" w:hanging="360"/>
      </w:pPr>
      <w:rPr>
        <w:rFonts w:ascii="Courier New" w:hAnsi="Courier New" w:cs="Courier New" w:hint="default"/>
      </w:rPr>
    </w:lvl>
    <w:lvl w:ilvl="2" w:tplc="04150005" w:tentative="1">
      <w:start w:val="1"/>
      <w:numFmt w:val="bullet"/>
      <w:lvlText w:val=""/>
      <w:lvlJc w:val="left"/>
      <w:pPr>
        <w:ind w:left="6480" w:hanging="360"/>
      </w:pPr>
      <w:rPr>
        <w:rFonts w:ascii="Wingdings" w:hAnsi="Wingdings" w:hint="default"/>
      </w:rPr>
    </w:lvl>
    <w:lvl w:ilvl="3" w:tplc="04150001">
      <w:start w:val="1"/>
      <w:numFmt w:val="bullet"/>
      <w:lvlText w:val=""/>
      <w:lvlJc w:val="left"/>
      <w:pPr>
        <w:ind w:left="7200" w:hanging="360"/>
      </w:pPr>
      <w:rPr>
        <w:rFonts w:ascii="Symbol" w:hAnsi="Symbol" w:hint="default"/>
      </w:rPr>
    </w:lvl>
    <w:lvl w:ilvl="4" w:tplc="04150003" w:tentative="1">
      <w:start w:val="1"/>
      <w:numFmt w:val="bullet"/>
      <w:lvlText w:val="o"/>
      <w:lvlJc w:val="left"/>
      <w:pPr>
        <w:ind w:left="7920" w:hanging="360"/>
      </w:pPr>
      <w:rPr>
        <w:rFonts w:ascii="Courier New" w:hAnsi="Courier New" w:cs="Courier New" w:hint="default"/>
      </w:rPr>
    </w:lvl>
    <w:lvl w:ilvl="5" w:tplc="04150005" w:tentative="1">
      <w:start w:val="1"/>
      <w:numFmt w:val="bullet"/>
      <w:lvlText w:val=""/>
      <w:lvlJc w:val="left"/>
      <w:pPr>
        <w:ind w:left="8640" w:hanging="360"/>
      </w:pPr>
      <w:rPr>
        <w:rFonts w:ascii="Wingdings" w:hAnsi="Wingdings" w:hint="default"/>
      </w:rPr>
    </w:lvl>
    <w:lvl w:ilvl="6" w:tplc="04150001" w:tentative="1">
      <w:start w:val="1"/>
      <w:numFmt w:val="bullet"/>
      <w:lvlText w:val=""/>
      <w:lvlJc w:val="left"/>
      <w:pPr>
        <w:ind w:left="9360" w:hanging="360"/>
      </w:pPr>
      <w:rPr>
        <w:rFonts w:ascii="Symbol" w:hAnsi="Symbol" w:hint="default"/>
      </w:rPr>
    </w:lvl>
    <w:lvl w:ilvl="7" w:tplc="04150003" w:tentative="1">
      <w:start w:val="1"/>
      <w:numFmt w:val="bullet"/>
      <w:lvlText w:val="o"/>
      <w:lvlJc w:val="left"/>
      <w:pPr>
        <w:ind w:left="10080" w:hanging="360"/>
      </w:pPr>
      <w:rPr>
        <w:rFonts w:ascii="Courier New" w:hAnsi="Courier New" w:cs="Courier New" w:hint="default"/>
      </w:rPr>
    </w:lvl>
    <w:lvl w:ilvl="8" w:tplc="04150005" w:tentative="1">
      <w:start w:val="1"/>
      <w:numFmt w:val="bullet"/>
      <w:lvlText w:val=""/>
      <w:lvlJc w:val="left"/>
      <w:pPr>
        <w:ind w:left="10800" w:hanging="360"/>
      </w:pPr>
      <w:rPr>
        <w:rFonts w:ascii="Wingdings" w:hAnsi="Wingdings" w:hint="default"/>
      </w:rPr>
    </w:lvl>
  </w:abstractNum>
  <w:abstractNum w:abstractNumId="35" w15:restartNumberingAfterBreak="0">
    <w:nsid w:val="75F15D61"/>
    <w:multiLevelType w:val="hybridMultilevel"/>
    <w:tmpl w:val="AF3C2266"/>
    <w:lvl w:ilvl="0" w:tplc="DD02531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8B5909"/>
    <w:multiLevelType w:val="hybridMultilevel"/>
    <w:tmpl w:val="06E00324"/>
    <w:lvl w:ilvl="0" w:tplc="2F3C625A">
      <w:start w:val="1"/>
      <w:numFmt w:val="bullet"/>
      <w:lvlText w:val=""/>
      <w:lvlJc w:val="left"/>
      <w:pPr>
        <w:ind w:left="771" w:hanging="360"/>
      </w:pPr>
      <w:rPr>
        <w:rFonts w:ascii="Symbol" w:hAnsi="Symbol" w:hint="default"/>
      </w:rPr>
    </w:lvl>
    <w:lvl w:ilvl="1" w:tplc="04150003" w:tentative="1">
      <w:start w:val="1"/>
      <w:numFmt w:val="bullet"/>
      <w:lvlText w:val="o"/>
      <w:lvlJc w:val="left"/>
      <w:pPr>
        <w:ind w:left="1491" w:hanging="360"/>
      </w:pPr>
      <w:rPr>
        <w:rFonts w:ascii="Courier New" w:hAnsi="Courier New" w:cs="Courier New" w:hint="default"/>
      </w:rPr>
    </w:lvl>
    <w:lvl w:ilvl="2" w:tplc="04150005" w:tentative="1">
      <w:start w:val="1"/>
      <w:numFmt w:val="bullet"/>
      <w:lvlText w:val=""/>
      <w:lvlJc w:val="left"/>
      <w:pPr>
        <w:ind w:left="2211" w:hanging="360"/>
      </w:pPr>
      <w:rPr>
        <w:rFonts w:ascii="Wingdings" w:hAnsi="Wingdings" w:hint="default"/>
      </w:rPr>
    </w:lvl>
    <w:lvl w:ilvl="3" w:tplc="04150001" w:tentative="1">
      <w:start w:val="1"/>
      <w:numFmt w:val="bullet"/>
      <w:lvlText w:val=""/>
      <w:lvlJc w:val="left"/>
      <w:pPr>
        <w:ind w:left="2931" w:hanging="360"/>
      </w:pPr>
      <w:rPr>
        <w:rFonts w:ascii="Symbol" w:hAnsi="Symbol" w:hint="default"/>
      </w:rPr>
    </w:lvl>
    <w:lvl w:ilvl="4" w:tplc="04150003" w:tentative="1">
      <w:start w:val="1"/>
      <w:numFmt w:val="bullet"/>
      <w:lvlText w:val="o"/>
      <w:lvlJc w:val="left"/>
      <w:pPr>
        <w:ind w:left="3651" w:hanging="360"/>
      </w:pPr>
      <w:rPr>
        <w:rFonts w:ascii="Courier New" w:hAnsi="Courier New" w:cs="Courier New" w:hint="default"/>
      </w:rPr>
    </w:lvl>
    <w:lvl w:ilvl="5" w:tplc="04150005" w:tentative="1">
      <w:start w:val="1"/>
      <w:numFmt w:val="bullet"/>
      <w:lvlText w:val=""/>
      <w:lvlJc w:val="left"/>
      <w:pPr>
        <w:ind w:left="4371" w:hanging="360"/>
      </w:pPr>
      <w:rPr>
        <w:rFonts w:ascii="Wingdings" w:hAnsi="Wingdings" w:hint="default"/>
      </w:rPr>
    </w:lvl>
    <w:lvl w:ilvl="6" w:tplc="04150001" w:tentative="1">
      <w:start w:val="1"/>
      <w:numFmt w:val="bullet"/>
      <w:lvlText w:val=""/>
      <w:lvlJc w:val="left"/>
      <w:pPr>
        <w:ind w:left="5091" w:hanging="360"/>
      </w:pPr>
      <w:rPr>
        <w:rFonts w:ascii="Symbol" w:hAnsi="Symbol" w:hint="default"/>
      </w:rPr>
    </w:lvl>
    <w:lvl w:ilvl="7" w:tplc="04150003" w:tentative="1">
      <w:start w:val="1"/>
      <w:numFmt w:val="bullet"/>
      <w:lvlText w:val="o"/>
      <w:lvlJc w:val="left"/>
      <w:pPr>
        <w:ind w:left="5811" w:hanging="360"/>
      </w:pPr>
      <w:rPr>
        <w:rFonts w:ascii="Courier New" w:hAnsi="Courier New" w:cs="Courier New" w:hint="default"/>
      </w:rPr>
    </w:lvl>
    <w:lvl w:ilvl="8" w:tplc="04150005" w:tentative="1">
      <w:start w:val="1"/>
      <w:numFmt w:val="bullet"/>
      <w:lvlText w:val=""/>
      <w:lvlJc w:val="left"/>
      <w:pPr>
        <w:ind w:left="6531" w:hanging="360"/>
      </w:pPr>
      <w:rPr>
        <w:rFonts w:ascii="Wingdings" w:hAnsi="Wingdings" w:hint="default"/>
      </w:rPr>
    </w:lvl>
  </w:abstractNum>
  <w:num w:numId="1">
    <w:abstractNumId w:val="25"/>
  </w:num>
  <w:num w:numId="2">
    <w:abstractNumId w:val="32"/>
  </w:num>
  <w:num w:numId="3">
    <w:abstractNumId w:val="23"/>
  </w:num>
  <w:num w:numId="4">
    <w:abstractNumId w:val="31"/>
  </w:num>
  <w:num w:numId="5">
    <w:abstractNumId w:val="9"/>
  </w:num>
  <w:num w:numId="6">
    <w:abstractNumId w:val="15"/>
  </w:num>
  <w:num w:numId="7">
    <w:abstractNumId w:val="29"/>
  </w:num>
  <w:num w:numId="8">
    <w:abstractNumId w:val="20"/>
  </w:num>
  <w:num w:numId="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6"/>
  </w:num>
  <w:num w:numId="12">
    <w:abstractNumId w:val="33"/>
  </w:num>
  <w:num w:numId="13">
    <w:abstractNumId w:val="1"/>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8"/>
  </w:num>
  <w:num w:numId="17">
    <w:abstractNumId w:val="5"/>
  </w:num>
  <w:num w:numId="18">
    <w:abstractNumId w:val="30"/>
  </w:num>
  <w:num w:numId="19">
    <w:abstractNumId w:val="12"/>
  </w:num>
  <w:num w:numId="20">
    <w:abstractNumId w:val="4"/>
  </w:num>
  <w:num w:numId="21">
    <w:abstractNumId w:val="2"/>
  </w:num>
  <w:num w:numId="22">
    <w:abstractNumId w:val="35"/>
  </w:num>
  <w:num w:numId="23">
    <w:abstractNumId w:val="0"/>
  </w:num>
  <w:num w:numId="24">
    <w:abstractNumId w:val="11"/>
  </w:num>
  <w:num w:numId="25">
    <w:abstractNumId w:val="27"/>
  </w:num>
  <w:num w:numId="26">
    <w:abstractNumId w:val="17"/>
  </w:num>
  <w:num w:numId="27">
    <w:abstractNumId w:val="10"/>
  </w:num>
  <w:num w:numId="28">
    <w:abstractNumId w:val="7"/>
  </w:num>
  <w:num w:numId="29">
    <w:abstractNumId w:val="16"/>
  </w:num>
  <w:num w:numId="30">
    <w:abstractNumId w:val="21"/>
  </w:num>
  <w:num w:numId="31">
    <w:abstractNumId w:val="3"/>
  </w:num>
  <w:num w:numId="32">
    <w:abstractNumId w:val="13"/>
  </w:num>
  <w:num w:numId="33">
    <w:abstractNumId w:val="28"/>
  </w:num>
  <w:num w:numId="34">
    <w:abstractNumId w:val="26"/>
  </w:num>
  <w:num w:numId="35">
    <w:abstractNumId w:val="14"/>
  </w:num>
  <w:num w:numId="36">
    <w:abstractNumId w:val="34"/>
  </w:num>
  <w:num w:numId="37">
    <w:abstractNumId w:val="22"/>
  </w:num>
  <w:num w:numId="38">
    <w:abstractNumId w:val="24"/>
  </w:num>
  <w:num w:numId="3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53C1"/>
    <w:rsid w:val="00035908"/>
    <w:rsid w:val="0005576B"/>
    <w:rsid w:val="00075F17"/>
    <w:rsid w:val="00081158"/>
    <w:rsid w:val="00095B82"/>
    <w:rsid w:val="000D5B9A"/>
    <w:rsid w:val="000F6803"/>
    <w:rsid w:val="00107A8F"/>
    <w:rsid w:val="00141C19"/>
    <w:rsid w:val="0017076A"/>
    <w:rsid w:val="0019403F"/>
    <w:rsid w:val="001A067F"/>
    <w:rsid w:val="001A3506"/>
    <w:rsid w:val="001C7FC2"/>
    <w:rsid w:val="00214BB8"/>
    <w:rsid w:val="00222145"/>
    <w:rsid w:val="00226741"/>
    <w:rsid w:val="002353C1"/>
    <w:rsid w:val="002538A3"/>
    <w:rsid w:val="00266058"/>
    <w:rsid w:val="002A7AFD"/>
    <w:rsid w:val="002D01E5"/>
    <w:rsid w:val="002D3DCD"/>
    <w:rsid w:val="002E2AB4"/>
    <w:rsid w:val="003070D1"/>
    <w:rsid w:val="003179C9"/>
    <w:rsid w:val="003337B2"/>
    <w:rsid w:val="003378A2"/>
    <w:rsid w:val="00343202"/>
    <w:rsid w:val="003803FD"/>
    <w:rsid w:val="0039616B"/>
    <w:rsid w:val="003966D6"/>
    <w:rsid w:val="003E5137"/>
    <w:rsid w:val="003E646D"/>
    <w:rsid w:val="00420FED"/>
    <w:rsid w:val="0042639C"/>
    <w:rsid w:val="004428AA"/>
    <w:rsid w:val="00466550"/>
    <w:rsid w:val="00475A68"/>
    <w:rsid w:val="00485711"/>
    <w:rsid w:val="004B010A"/>
    <w:rsid w:val="004B36A5"/>
    <w:rsid w:val="005564D5"/>
    <w:rsid w:val="00566E5F"/>
    <w:rsid w:val="005A0866"/>
    <w:rsid w:val="005B62EB"/>
    <w:rsid w:val="005D2159"/>
    <w:rsid w:val="005E174B"/>
    <w:rsid w:val="005E6C9E"/>
    <w:rsid w:val="005E7BB1"/>
    <w:rsid w:val="00603584"/>
    <w:rsid w:val="00611B3C"/>
    <w:rsid w:val="00643AB1"/>
    <w:rsid w:val="006568C6"/>
    <w:rsid w:val="00660F18"/>
    <w:rsid w:val="00672643"/>
    <w:rsid w:val="006E1AAF"/>
    <w:rsid w:val="006F39A5"/>
    <w:rsid w:val="006F5684"/>
    <w:rsid w:val="006F7F04"/>
    <w:rsid w:val="007210E0"/>
    <w:rsid w:val="0073606B"/>
    <w:rsid w:val="00771265"/>
    <w:rsid w:val="007D310D"/>
    <w:rsid w:val="007E28C8"/>
    <w:rsid w:val="007F7B90"/>
    <w:rsid w:val="00857578"/>
    <w:rsid w:val="008A5E1E"/>
    <w:rsid w:val="008B3273"/>
    <w:rsid w:val="008C56F6"/>
    <w:rsid w:val="008D04AC"/>
    <w:rsid w:val="008E31B2"/>
    <w:rsid w:val="008E3EFC"/>
    <w:rsid w:val="0090018A"/>
    <w:rsid w:val="00913B30"/>
    <w:rsid w:val="0092733A"/>
    <w:rsid w:val="009407D5"/>
    <w:rsid w:val="009755F6"/>
    <w:rsid w:val="009800C7"/>
    <w:rsid w:val="009B34DF"/>
    <w:rsid w:val="00A01248"/>
    <w:rsid w:val="00A2597F"/>
    <w:rsid w:val="00A510D4"/>
    <w:rsid w:val="00A710AE"/>
    <w:rsid w:val="00A808F2"/>
    <w:rsid w:val="00A81C3A"/>
    <w:rsid w:val="00A900D1"/>
    <w:rsid w:val="00A95FB5"/>
    <w:rsid w:val="00B111E4"/>
    <w:rsid w:val="00B31990"/>
    <w:rsid w:val="00B3558F"/>
    <w:rsid w:val="00B52BA1"/>
    <w:rsid w:val="00B52FE9"/>
    <w:rsid w:val="00B676C7"/>
    <w:rsid w:val="00B77F53"/>
    <w:rsid w:val="00B8262D"/>
    <w:rsid w:val="00B83FD7"/>
    <w:rsid w:val="00B84918"/>
    <w:rsid w:val="00B9631E"/>
    <w:rsid w:val="00BF590D"/>
    <w:rsid w:val="00C13CB8"/>
    <w:rsid w:val="00C60FF9"/>
    <w:rsid w:val="00C660C9"/>
    <w:rsid w:val="00C71AE1"/>
    <w:rsid w:val="00CB0772"/>
    <w:rsid w:val="00CC176C"/>
    <w:rsid w:val="00CD536C"/>
    <w:rsid w:val="00D13724"/>
    <w:rsid w:val="00D509D2"/>
    <w:rsid w:val="00DC2221"/>
    <w:rsid w:val="00DC417D"/>
    <w:rsid w:val="00DD6E36"/>
    <w:rsid w:val="00DD760A"/>
    <w:rsid w:val="00E1526C"/>
    <w:rsid w:val="00E219E8"/>
    <w:rsid w:val="00E71976"/>
    <w:rsid w:val="00EA2279"/>
    <w:rsid w:val="00EB582F"/>
    <w:rsid w:val="00F0125C"/>
    <w:rsid w:val="00F0757C"/>
    <w:rsid w:val="00F34CF4"/>
    <w:rsid w:val="00F81775"/>
    <w:rsid w:val="00F842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42BA1CC7-26C0-400D-9806-55D690190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spacing w:before="240" w:after="60"/>
      <w:outlineLvl w:val="0"/>
    </w:pPr>
    <w:rPr>
      <w:rFonts w:ascii="Arial" w:hAnsi="Arial"/>
      <w:b/>
      <w:kern w:val="28"/>
      <w:sz w:val="28"/>
    </w:rPr>
  </w:style>
  <w:style w:type="paragraph" w:styleId="Nagwek2">
    <w:name w:val="heading 2"/>
    <w:basedOn w:val="Normalny"/>
    <w:next w:val="Normalny"/>
    <w:qFormat/>
    <w:pPr>
      <w:keepNext/>
      <w:spacing w:line="360" w:lineRule="auto"/>
      <w:ind w:left="567"/>
      <w:jc w:val="center"/>
      <w:outlineLvl w:val="1"/>
    </w:pPr>
    <w:rPr>
      <w:b/>
      <w:sz w:val="24"/>
    </w:rPr>
  </w:style>
  <w:style w:type="paragraph" w:styleId="Nagwek3">
    <w:name w:val="heading 3"/>
    <w:basedOn w:val="Normalny"/>
    <w:next w:val="Normalny"/>
    <w:qFormat/>
    <w:pPr>
      <w:keepNext/>
      <w:spacing w:line="360" w:lineRule="auto"/>
      <w:jc w:val="both"/>
      <w:outlineLvl w:val="2"/>
    </w:pPr>
    <w:rPr>
      <w:rFonts w:ascii="Arial" w:hAnsi="Arial"/>
      <w:b/>
      <w:sz w:val="22"/>
    </w:rPr>
  </w:style>
  <w:style w:type="paragraph" w:styleId="Nagwek4">
    <w:name w:val="heading 4"/>
    <w:basedOn w:val="Normalny"/>
    <w:next w:val="Normalny"/>
    <w:qFormat/>
    <w:pPr>
      <w:keepNext/>
      <w:jc w:val="center"/>
      <w:outlineLvl w:val="3"/>
    </w:pPr>
    <w:rPr>
      <w:rFonts w:ascii="Arial" w:hAnsi="Arial"/>
      <w:b/>
      <w:sz w:val="28"/>
    </w:rPr>
  </w:style>
  <w:style w:type="paragraph" w:styleId="Nagwek5">
    <w:name w:val="heading 5"/>
    <w:basedOn w:val="Normalny"/>
    <w:next w:val="Normalny"/>
    <w:qFormat/>
    <w:pPr>
      <w:keepNext/>
      <w:spacing w:after="240"/>
      <w:jc w:val="center"/>
      <w:outlineLvl w:val="4"/>
    </w:pPr>
    <w:rPr>
      <w:b/>
      <w:sz w:val="56"/>
    </w:rPr>
  </w:style>
  <w:style w:type="paragraph" w:styleId="Nagwek6">
    <w:name w:val="heading 6"/>
    <w:basedOn w:val="Normalny"/>
    <w:next w:val="Normalny"/>
    <w:qFormat/>
    <w:pPr>
      <w:spacing w:before="240" w:after="60"/>
      <w:outlineLvl w:val="5"/>
    </w:pPr>
    <w:rPr>
      <w:i/>
      <w:sz w:val="22"/>
      <w:szCs w:val="24"/>
    </w:rPr>
  </w:style>
  <w:style w:type="paragraph" w:styleId="Nagwek7">
    <w:name w:val="heading 7"/>
    <w:basedOn w:val="Normalny"/>
    <w:next w:val="Normalny"/>
    <w:qFormat/>
    <w:pPr>
      <w:keepNext/>
      <w:spacing w:line="360" w:lineRule="auto"/>
      <w:outlineLvl w:val="6"/>
    </w:pPr>
    <w:rPr>
      <w:b/>
      <w:sz w:val="22"/>
      <w:szCs w:val="24"/>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
    <w:name w:val="Body Text Indent"/>
    <w:basedOn w:val="Normalny"/>
    <w:pPr>
      <w:ind w:firstLine="426"/>
      <w:jc w:val="both"/>
    </w:pPr>
    <w:rPr>
      <w:sz w:val="24"/>
    </w:rPr>
  </w:style>
  <w:style w:type="paragraph" w:styleId="Tekstpodstawowywcity2">
    <w:name w:val="Body Text Indent 2"/>
    <w:basedOn w:val="Normalny"/>
    <w:pPr>
      <w:ind w:firstLine="426"/>
    </w:pPr>
    <w:rPr>
      <w:sz w:val="24"/>
      <w:u w:val="single"/>
    </w:rPr>
  </w:style>
  <w:style w:type="paragraph" w:styleId="Tytu">
    <w:name w:val="Title"/>
    <w:basedOn w:val="Normalny"/>
    <w:qFormat/>
    <w:pPr>
      <w:jc w:val="center"/>
      <w:outlineLvl w:val="0"/>
    </w:pPr>
    <w:rPr>
      <w:b/>
      <w:sz w:val="24"/>
    </w:rPr>
  </w:style>
  <w:style w:type="paragraph" w:styleId="Tekstpodstawowywcity3">
    <w:name w:val="Body Text Indent 3"/>
    <w:basedOn w:val="Normalny"/>
    <w:pPr>
      <w:spacing w:line="360" w:lineRule="auto"/>
      <w:ind w:firstLine="426"/>
      <w:jc w:val="both"/>
    </w:pPr>
    <w:rPr>
      <w:sz w:val="26"/>
    </w:rPr>
  </w:style>
  <w:style w:type="paragraph" w:styleId="Tekstpodstawowy">
    <w:name w:val="Body Text"/>
    <w:basedOn w:val="Normalny"/>
    <w:pPr>
      <w:numPr>
        <w:ilvl w:val="12"/>
      </w:numPr>
      <w:spacing w:line="360" w:lineRule="auto"/>
      <w:jc w:val="both"/>
    </w:pPr>
    <w:rPr>
      <w:sz w:val="24"/>
    </w:rPr>
  </w:style>
  <w:style w:type="paragraph" w:styleId="Tekstpodstawowy2">
    <w:name w:val="Body Text 2"/>
    <w:basedOn w:val="Normalny"/>
    <w:pPr>
      <w:spacing w:line="360" w:lineRule="auto"/>
      <w:jc w:val="both"/>
    </w:pPr>
    <w:rPr>
      <w:rFonts w:ascii="Arial" w:hAnsi="Arial"/>
      <w:sz w:val="22"/>
    </w:rPr>
  </w:style>
  <w:style w:type="paragraph" w:customStyle="1" w:styleId="ProPublico">
    <w:name w:val="ProPublico"/>
    <w:pPr>
      <w:spacing w:line="360" w:lineRule="auto"/>
    </w:pPr>
    <w:rPr>
      <w:rFonts w:ascii="Arial" w:hAnsi="Arial"/>
      <w:noProof/>
      <w:sz w:val="22"/>
    </w:rPr>
  </w:style>
  <w:style w:type="table" w:styleId="Tabela-Siatka">
    <w:name w:val="Table Grid"/>
    <w:basedOn w:val="Standardowy"/>
    <w:rsid w:val="003179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rsid w:val="00BF590D"/>
    <w:rPr>
      <w:sz w:val="16"/>
      <w:szCs w:val="16"/>
    </w:rPr>
  </w:style>
  <w:style w:type="paragraph" w:styleId="Tekstkomentarza">
    <w:name w:val="annotation text"/>
    <w:basedOn w:val="Normalny"/>
    <w:link w:val="TekstkomentarzaZnak"/>
    <w:rsid w:val="00BF590D"/>
  </w:style>
  <w:style w:type="character" w:customStyle="1" w:styleId="TekstkomentarzaZnak">
    <w:name w:val="Tekst komentarza Znak"/>
    <w:basedOn w:val="Domylnaczcionkaakapitu"/>
    <w:link w:val="Tekstkomentarza"/>
    <w:rsid w:val="00BF590D"/>
  </w:style>
  <w:style w:type="paragraph" w:styleId="Tekstdymka">
    <w:name w:val="Balloon Text"/>
    <w:basedOn w:val="Normalny"/>
    <w:link w:val="TekstdymkaZnak"/>
    <w:rsid w:val="00BF590D"/>
    <w:rPr>
      <w:rFonts w:ascii="Segoe UI" w:hAnsi="Segoe UI" w:cs="Segoe UI"/>
      <w:sz w:val="18"/>
      <w:szCs w:val="18"/>
    </w:rPr>
  </w:style>
  <w:style w:type="character" w:customStyle="1" w:styleId="TekstdymkaZnak">
    <w:name w:val="Tekst dymka Znak"/>
    <w:link w:val="Tekstdymka"/>
    <w:rsid w:val="00BF590D"/>
    <w:rPr>
      <w:rFonts w:ascii="Segoe UI" w:hAnsi="Segoe UI" w:cs="Segoe UI"/>
      <w:sz w:val="18"/>
      <w:szCs w:val="18"/>
    </w:rPr>
  </w:style>
  <w:style w:type="paragraph" w:customStyle="1" w:styleId="FS2">
    <w:name w:val="FS2"/>
    <w:basedOn w:val="Normalny"/>
    <w:rsid w:val="00C71AE1"/>
    <w:rPr>
      <w:bCs/>
      <w:iCs/>
      <w:szCs w:val="24"/>
    </w:rPr>
  </w:style>
  <w:style w:type="paragraph" w:customStyle="1" w:styleId="Default">
    <w:name w:val="Default"/>
    <w:rsid w:val="004B010A"/>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760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FD6F~1.ZAJ\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template</Template>
  <TotalTime>0</TotalTime>
  <Pages>9</Pages>
  <Words>2669</Words>
  <Characters>16019</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ZAPYTANIE O CENĘ</vt:lpstr>
    </vt:vector>
  </TitlesOfParts>
  <Company>Datacomp</Company>
  <LinksUpToDate>false</LinksUpToDate>
  <CharactersWithSpaces>18651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 CENĘ</dc:title>
  <dc:subject/>
  <dc:creator>t.zajac</dc:creator>
  <cp:keywords/>
  <cp:lastModifiedBy>Tadeusz Zając</cp:lastModifiedBy>
  <cp:revision>2</cp:revision>
  <cp:lastPrinted>2001-02-10T19:50:00Z</cp:lastPrinted>
  <dcterms:created xsi:type="dcterms:W3CDTF">2017-01-09T12:00:00Z</dcterms:created>
  <dcterms:modified xsi:type="dcterms:W3CDTF">2017-01-09T12:00:00Z</dcterms:modified>
</cp:coreProperties>
</file>