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7B6062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>
        <w:rPr>
          <w:rFonts w:ascii="Verdana" w:eastAsia="Times New Roman" w:hAnsi="Verdana" w:cs="Arial"/>
          <w:b/>
          <w:color w:val="auto"/>
          <w:sz w:val="20"/>
          <w:szCs w:val="20"/>
        </w:rPr>
        <w:t>4</w:t>
      </w:r>
      <w:r w:rsidRPr="007B6062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8D07A3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8D07A3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8D07A3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(</w:t>
      </w:r>
      <w:r w:rsidRPr="008D07A3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8D07A3">
        <w:rPr>
          <w:rFonts w:ascii="Verdana" w:hAnsi="Verdana" w:cs="Arial"/>
          <w:sz w:val="20"/>
          <w:szCs w:val="20"/>
        </w:rPr>
        <w:t xml:space="preserve">) </w:t>
      </w:r>
    </w:p>
    <w:p w:rsidR="00D5087D" w:rsidRPr="008D07A3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 xml:space="preserve"> </w:t>
      </w:r>
    </w:p>
    <w:p w:rsidR="00D5087D" w:rsidRPr="008D07A3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D5087D" w:rsidRPr="008D07A3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</w:p>
    <w:p w:rsidR="00D5087D" w:rsidRPr="008D07A3" w:rsidRDefault="00D5087D" w:rsidP="00D5087D">
      <w:pPr>
        <w:spacing w:after="0" w:line="341" w:lineRule="auto"/>
        <w:ind w:left="1346" w:right="1321"/>
        <w:jc w:val="center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sz w:val="20"/>
          <w:szCs w:val="20"/>
        </w:rPr>
        <w:t>Informacja o przynależności  lub braku przynależności do grupy kapitałowej, o której mowa w art. 24 ust. 1 pkt 23 ustawy</w:t>
      </w:r>
      <w:r w:rsidRPr="008D07A3">
        <w:rPr>
          <w:rFonts w:ascii="Verdana" w:hAnsi="Verdana" w:cs="Arial"/>
          <w:sz w:val="20"/>
          <w:szCs w:val="20"/>
        </w:rPr>
        <w:t xml:space="preserve"> </w:t>
      </w:r>
      <w:r w:rsidRPr="008D07A3">
        <w:rPr>
          <w:rFonts w:ascii="Verdana" w:hAnsi="Verdana" w:cs="Arial"/>
          <w:b/>
          <w:sz w:val="20"/>
          <w:szCs w:val="20"/>
        </w:rPr>
        <w:t>Prawo zamówień publicznych.</w:t>
      </w:r>
      <w:r w:rsidRPr="008D07A3">
        <w:rPr>
          <w:rFonts w:ascii="Verdana" w:hAnsi="Verdana" w:cs="Arial"/>
          <w:sz w:val="20"/>
          <w:szCs w:val="20"/>
        </w:rPr>
        <w:t xml:space="preserve"> </w:t>
      </w:r>
    </w:p>
    <w:p w:rsidR="00D5087D" w:rsidRPr="008D07A3" w:rsidRDefault="00D5087D" w:rsidP="00D5087D">
      <w:pPr>
        <w:spacing w:after="0" w:line="341" w:lineRule="auto"/>
        <w:ind w:left="1346" w:right="1321"/>
        <w:jc w:val="center"/>
        <w:rPr>
          <w:rFonts w:ascii="Verdana" w:hAnsi="Verdana" w:cs="Arial"/>
          <w:sz w:val="20"/>
          <w:szCs w:val="20"/>
        </w:rPr>
      </w:pPr>
    </w:p>
    <w:p w:rsidR="00D5087D" w:rsidRPr="008D07A3" w:rsidRDefault="00D5087D" w:rsidP="00D5087D">
      <w:pPr>
        <w:pStyle w:val="Tekstpodstawowy"/>
        <w:spacing w:line="367" w:lineRule="auto"/>
        <w:ind w:left="22" w:hanging="11"/>
        <w:jc w:val="both"/>
        <w:rPr>
          <w:rFonts w:ascii="Verdana" w:hAnsi="Verdana" w:cs="Arial"/>
          <w:b/>
          <w:color w:val="000000" w:themeColor="text1"/>
          <w:sz w:val="20"/>
          <w:lang w:val="pl-PL"/>
        </w:rPr>
      </w:pPr>
      <w:r w:rsidRPr="008D07A3">
        <w:rPr>
          <w:rFonts w:ascii="Verdana" w:hAnsi="Verdana" w:cs="Arial"/>
          <w:sz w:val="20"/>
        </w:rPr>
        <w:t xml:space="preserve">Przystępując do prowadzonego przez Zamawiającego – Sieć Badawcza Łukasiewicz -  Instytut Ceramik i Materiałów Budowlanych Oddział Ceramiki i Betonów w Warszawie postępowania </w:t>
      </w:r>
      <w:r w:rsidR="00A46283">
        <w:rPr>
          <w:rFonts w:ascii="Verdana" w:hAnsi="Verdana" w:cs="Arial"/>
          <w:sz w:val="20"/>
          <w:lang w:val="pl-PL"/>
        </w:rPr>
        <w:br/>
      </w:r>
      <w:r w:rsidRPr="008D07A3">
        <w:rPr>
          <w:rFonts w:ascii="Verdana" w:hAnsi="Verdana" w:cs="Arial"/>
          <w:sz w:val="20"/>
        </w:rPr>
        <w:t xml:space="preserve">o udzielenie zamówienia publicznego pn. </w:t>
      </w:r>
      <w:r w:rsidRPr="008D07A3">
        <w:rPr>
          <w:rFonts w:ascii="Verdana" w:hAnsi="Verdana" w:cs="Arial"/>
          <w:b/>
          <w:i/>
          <w:sz w:val="20"/>
        </w:rPr>
        <w:t>„</w:t>
      </w:r>
      <w:r w:rsidRPr="008D07A3">
        <w:rPr>
          <w:rFonts w:ascii="Verdana" w:hAnsi="Verdana" w:cs="Arial"/>
          <w:b/>
          <w:color w:val="000000" w:themeColor="text1"/>
          <w:sz w:val="20"/>
          <w:lang w:val="pl-PL"/>
        </w:rPr>
        <w:t xml:space="preserve">Kompleksowe utrzymanie czystości </w:t>
      </w:r>
      <w:r w:rsidR="00A46283">
        <w:rPr>
          <w:rFonts w:ascii="Verdana" w:hAnsi="Verdana" w:cs="Arial"/>
          <w:b/>
          <w:color w:val="000000" w:themeColor="text1"/>
          <w:sz w:val="20"/>
          <w:lang w:val="pl-PL"/>
        </w:rPr>
        <w:br/>
      </w:r>
      <w:r w:rsidRPr="008D07A3">
        <w:rPr>
          <w:rFonts w:ascii="Verdana" w:hAnsi="Verdana" w:cs="Arial"/>
          <w:b/>
          <w:color w:val="000000" w:themeColor="text1"/>
          <w:sz w:val="20"/>
          <w:lang w:val="pl-PL"/>
        </w:rPr>
        <w:t>w budynkach Sieć Badawcza Łukasiewicz Instytutu Ceramiki i Materiałów Budowlanych Oddzia</w:t>
      </w:r>
      <w:r w:rsidR="00A46283">
        <w:rPr>
          <w:rFonts w:ascii="Verdana" w:hAnsi="Verdana" w:cs="Arial"/>
          <w:b/>
          <w:color w:val="000000" w:themeColor="text1"/>
          <w:sz w:val="20"/>
          <w:lang w:val="pl-PL"/>
        </w:rPr>
        <w:t xml:space="preserve">ł </w:t>
      </w:r>
      <w:r w:rsidR="00607664">
        <w:rPr>
          <w:rFonts w:ascii="Verdana" w:hAnsi="Verdana" w:cs="Arial"/>
          <w:b/>
          <w:color w:val="000000" w:themeColor="text1"/>
          <w:sz w:val="20"/>
          <w:lang w:val="pl-PL"/>
        </w:rPr>
        <w:t xml:space="preserve">Ceramiki i Betonów w Warszawie </w:t>
      </w:r>
      <w:r w:rsidRPr="008D07A3">
        <w:rPr>
          <w:rFonts w:ascii="Verdana" w:hAnsi="Verdana" w:cs="Arial"/>
          <w:b/>
          <w:i/>
          <w:sz w:val="20"/>
        </w:rPr>
        <w:t>”</w:t>
      </w:r>
      <w:r w:rsidRPr="008D07A3">
        <w:rPr>
          <w:rFonts w:ascii="Verdana" w:hAnsi="Verdana" w:cs="Arial"/>
          <w:i/>
          <w:sz w:val="20"/>
        </w:rPr>
        <w:t xml:space="preserve"> </w:t>
      </w:r>
      <w:r w:rsidRPr="008D07A3">
        <w:rPr>
          <w:rFonts w:ascii="Verdana" w:hAnsi="Verdana" w:cs="Arial"/>
          <w:sz w:val="20"/>
        </w:rPr>
        <w:t xml:space="preserve">informuję, że:  </w:t>
      </w:r>
    </w:p>
    <w:p w:rsidR="00D5087D" w:rsidRPr="008D07A3" w:rsidRDefault="00D5087D" w:rsidP="00D5087D">
      <w:pPr>
        <w:spacing w:after="0"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sz w:val="20"/>
          <w:szCs w:val="20"/>
        </w:rPr>
        <w:t xml:space="preserve"> </w:t>
      </w:r>
      <w:bookmarkStart w:id="0" w:name="_GoBack"/>
      <w:bookmarkEnd w:id="0"/>
    </w:p>
    <w:p w:rsidR="00D5087D" w:rsidRPr="00A46283" w:rsidRDefault="00D5087D" w:rsidP="00A46283">
      <w:pPr>
        <w:pStyle w:val="Akapitzlist"/>
        <w:numPr>
          <w:ilvl w:val="0"/>
          <w:numId w:val="2"/>
        </w:numPr>
        <w:spacing w:after="0" w:line="367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 xml:space="preserve">nie należę do żadnej grupy kapitałowej w rozumieniu ustawy z dnia 16 lutego 2007 r. </w:t>
      </w:r>
      <w:r w:rsidR="00A46283">
        <w:rPr>
          <w:rFonts w:ascii="Verdana" w:hAnsi="Verdana" w:cs="Arial"/>
          <w:sz w:val="20"/>
          <w:szCs w:val="20"/>
        </w:rPr>
        <w:br/>
      </w:r>
      <w:r w:rsidRPr="00A46283">
        <w:rPr>
          <w:rFonts w:ascii="Verdana" w:hAnsi="Verdana" w:cs="Arial"/>
          <w:sz w:val="20"/>
          <w:szCs w:val="20"/>
        </w:rPr>
        <w:t>o ochronie konkurencji i konsumentów (</w:t>
      </w:r>
      <w:proofErr w:type="spellStart"/>
      <w:r w:rsidRPr="00A46283">
        <w:rPr>
          <w:rFonts w:ascii="Verdana" w:hAnsi="Verdana" w:cs="Arial"/>
          <w:sz w:val="20"/>
          <w:szCs w:val="20"/>
        </w:rPr>
        <w:t>t.j</w:t>
      </w:r>
      <w:proofErr w:type="spellEnd"/>
      <w:r w:rsidRPr="00A46283">
        <w:rPr>
          <w:rFonts w:ascii="Verdana" w:hAnsi="Verdana" w:cs="Arial"/>
          <w:sz w:val="20"/>
          <w:szCs w:val="20"/>
        </w:rPr>
        <w:t>. Dz. U. z 2019 oku, poz. 369)*</w:t>
      </w:r>
      <w:r w:rsidR="00231F02">
        <w:rPr>
          <w:rFonts w:ascii="Verdana" w:hAnsi="Verdana" w:cs="Arial"/>
          <w:sz w:val="20"/>
          <w:szCs w:val="20"/>
        </w:rPr>
        <w:t>.</w:t>
      </w:r>
      <w:r w:rsidRPr="00A46283">
        <w:rPr>
          <w:rFonts w:ascii="Verdana" w:hAnsi="Verdana" w:cs="Arial"/>
          <w:sz w:val="20"/>
          <w:szCs w:val="20"/>
        </w:rPr>
        <w:t xml:space="preserve">  </w:t>
      </w:r>
    </w:p>
    <w:p w:rsidR="00D5087D" w:rsidRPr="00A46283" w:rsidRDefault="00D5087D" w:rsidP="00A46283">
      <w:pPr>
        <w:pStyle w:val="Akapitzlist"/>
        <w:numPr>
          <w:ilvl w:val="0"/>
          <w:numId w:val="2"/>
        </w:numPr>
        <w:spacing w:after="0" w:line="367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 xml:space="preserve">należę do tej samej grupy kapitałowej w rozumieniu ustawy z dnia 16 lutego 2007 r. </w:t>
      </w:r>
      <w:r w:rsidR="00A46283" w:rsidRPr="00A46283">
        <w:rPr>
          <w:rFonts w:ascii="Verdana" w:hAnsi="Verdana" w:cs="Arial"/>
          <w:sz w:val="20"/>
          <w:szCs w:val="20"/>
        </w:rPr>
        <w:br/>
      </w:r>
      <w:r w:rsidRPr="00A46283">
        <w:rPr>
          <w:rFonts w:ascii="Verdana" w:hAnsi="Verdana" w:cs="Arial"/>
          <w:sz w:val="20"/>
          <w:szCs w:val="20"/>
        </w:rPr>
        <w:t>o ochronie konkurencji i konsumentów (</w:t>
      </w:r>
      <w:proofErr w:type="spellStart"/>
      <w:r w:rsidRPr="00A46283">
        <w:rPr>
          <w:rFonts w:ascii="Verdana" w:hAnsi="Verdana" w:cs="Arial"/>
          <w:sz w:val="20"/>
          <w:szCs w:val="20"/>
        </w:rPr>
        <w:t>t.j</w:t>
      </w:r>
      <w:proofErr w:type="spellEnd"/>
      <w:r w:rsidRPr="00A46283">
        <w:rPr>
          <w:rFonts w:ascii="Verdana" w:hAnsi="Verdana" w:cs="Arial"/>
          <w:sz w:val="20"/>
          <w:szCs w:val="20"/>
        </w:rPr>
        <w:t>. Dz. U. z 2019 r., poz. 369)* z następującym Wykonawcą/</w:t>
      </w:r>
      <w:proofErr w:type="spellStart"/>
      <w:r w:rsidRPr="00A46283">
        <w:rPr>
          <w:rFonts w:ascii="Verdana" w:hAnsi="Verdana" w:cs="Arial"/>
          <w:sz w:val="20"/>
          <w:szCs w:val="20"/>
        </w:rPr>
        <w:t>cami</w:t>
      </w:r>
      <w:proofErr w:type="spellEnd"/>
      <w:r w:rsidR="00A46283" w:rsidRPr="00A46283">
        <w:rPr>
          <w:rFonts w:ascii="Verdana" w:hAnsi="Verdana" w:cs="Arial"/>
          <w:sz w:val="20"/>
          <w:szCs w:val="20"/>
        </w:rPr>
        <w:t xml:space="preserve">, </w:t>
      </w:r>
      <w:r w:rsidRPr="00A46283">
        <w:rPr>
          <w:rFonts w:ascii="Verdana" w:hAnsi="Verdana" w:cs="Arial"/>
          <w:sz w:val="20"/>
          <w:szCs w:val="20"/>
        </w:rPr>
        <w:t xml:space="preserve">którzy złożyli ofertę w której skład wchodzą następujące podmioty (w przypadku przynależności do grupy kapitałowej (podać)*:  </w:t>
      </w:r>
    </w:p>
    <w:p w:rsidR="00D5087D" w:rsidRPr="00A46283" w:rsidRDefault="00D5087D" w:rsidP="00A46283">
      <w:pPr>
        <w:pStyle w:val="Akapitzlist"/>
        <w:numPr>
          <w:ilvl w:val="0"/>
          <w:numId w:val="3"/>
        </w:numPr>
        <w:spacing w:after="4" w:line="278" w:lineRule="auto"/>
        <w:ind w:right="-1" w:firstLine="406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>……………………………………………………………………..……</w:t>
      </w:r>
    </w:p>
    <w:p w:rsidR="00D5087D" w:rsidRPr="008D07A3" w:rsidRDefault="00D5087D" w:rsidP="00A46283">
      <w:pPr>
        <w:spacing w:after="4" w:line="278" w:lineRule="auto"/>
        <w:ind w:left="85" w:right="3984" w:firstLine="406"/>
        <w:rPr>
          <w:rFonts w:ascii="Verdana" w:hAnsi="Verdana" w:cs="Arial"/>
          <w:sz w:val="20"/>
          <w:szCs w:val="20"/>
        </w:rPr>
      </w:pPr>
    </w:p>
    <w:p w:rsidR="00D5087D" w:rsidRPr="00A46283" w:rsidRDefault="00D5087D" w:rsidP="00A46283">
      <w:pPr>
        <w:pStyle w:val="Akapitzlist"/>
        <w:numPr>
          <w:ilvl w:val="0"/>
          <w:numId w:val="3"/>
        </w:numPr>
        <w:spacing w:after="4" w:line="278" w:lineRule="auto"/>
        <w:ind w:right="-1" w:firstLine="406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>……………………………………………………………………..……</w:t>
      </w:r>
    </w:p>
    <w:p w:rsidR="00D5087D" w:rsidRPr="008D07A3" w:rsidRDefault="00D5087D" w:rsidP="00A46283">
      <w:pPr>
        <w:spacing w:after="4" w:line="278" w:lineRule="auto"/>
        <w:ind w:left="85" w:right="3984" w:firstLine="406"/>
        <w:rPr>
          <w:rFonts w:ascii="Verdana" w:hAnsi="Verdana" w:cs="Arial"/>
          <w:sz w:val="20"/>
          <w:szCs w:val="20"/>
        </w:rPr>
      </w:pPr>
    </w:p>
    <w:p w:rsidR="00D5087D" w:rsidRPr="00A46283" w:rsidRDefault="00D5087D" w:rsidP="00A46283">
      <w:pPr>
        <w:pStyle w:val="Akapitzlist"/>
        <w:numPr>
          <w:ilvl w:val="0"/>
          <w:numId w:val="3"/>
        </w:numPr>
        <w:tabs>
          <w:tab w:val="left" w:pos="1418"/>
        </w:tabs>
        <w:spacing w:after="4" w:line="278" w:lineRule="auto"/>
        <w:ind w:right="-1" w:firstLine="406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>……………………………………………………………………..……</w:t>
      </w:r>
    </w:p>
    <w:p w:rsidR="00D5087D" w:rsidRPr="008D07A3" w:rsidRDefault="00D5087D" w:rsidP="00A46283">
      <w:pPr>
        <w:spacing w:after="4" w:line="278" w:lineRule="auto"/>
        <w:ind w:left="85" w:right="3984" w:firstLine="406"/>
        <w:rPr>
          <w:rFonts w:ascii="Verdana" w:hAnsi="Verdana" w:cs="Arial"/>
          <w:sz w:val="20"/>
          <w:szCs w:val="20"/>
        </w:rPr>
      </w:pPr>
    </w:p>
    <w:p w:rsidR="00D5087D" w:rsidRPr="00A46283" w:rsidRDefault="00D5087D" w:rsidP="00A46283">
      <w:pPr>
        <w:pStyle w:val="Akapitzlist"/>
        <w:numPr>
          <w:ilvl w:val="0"/>
          <w:numId w:val="3"/>
        </w:numPr>
        <w:ind w:right="-1" w:firstLine="406"/>
        <w:rPr>
          <w:rFonts w:ascii="Verdana" w:hAnsi="Verdana" w:cs="Arial"/>
          <w:sz w:val="20"/>
          <w:szCs w:val="20"/>
        </w:rPr>
      </w:pPr>
      <w:r w:rsidRPr="00A46283">
        <w:rPr>
          <w:rFonts w:ascii="Verdana" w:hAnsi="Verdana" w:cs="Arial"/>
          <w:sz w:val="20"/>
          <w:szCs w:val="20"/>
        </w:rPr>
        <w:t>……………………………………………………………………..……</w:t>
      </w: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530506" w:rsidRDefault="00530506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914943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914943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914943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231F02" w:rsidRDefault="00231F02" w:rsidP="00231F02">
      <w:pPr>
        <w:spacing w:after="69"/>
        <w:ind w:left="70" w:right="92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*</w:t>
      </w:r>
      <w:r w:rsidRPr="008D07A3">
        <w:rPr>
          <w:rFonts w:ascii="Verdana" w:hAnsi="Verdana" w:cs="Arial"/>
          <w:sz w:val="20"/>
          <w:szCs w:val="20"/>
        </w:rPr>
        <w:t xml:space="preserve"> właściwe zaznaczyć znakiem X  </w:t>
      </w:r>
    </w:p>
    <w:p w:rsidR="00231F02" w:rsidRPr="008D07A3" w:rsidRDefault="00231F02" w:rsidP="00231F02">
      <w:pPr>
        <w:spacing w:line="360" w:lineRule="auto"/>
        <w:ind w:left="70" w:right="92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lastRenderedPageBreak/>
        <w:t>Zgodnie z art. 4 pkt. 14 ustawy z dnia 16 lutego 2007 r. o ochronie konkurencji i konsumentów (</w:t>
      </w:r>
      <w:proofErr w:type="spellStart"/>
      <w:r w:rsidRPr="008D07A3">
        <w:rPr>
          <w:rFonts w:ascii="Verdana" w:hAnsi="Verdana" w:cs="Arial"/>
          <w:sz w:val="20"/>
          <w:szCs w:val="20"/>
        </w:rPr>
        <w:t>t.j</w:t>
      </w:r>
      <w:proofErr w:type="spellEnd"/>
      <w:r w:rsidRPr="008D07A3">
        <w:rPr>
          <w:rFonts w:ascii="Verdana" w:hAnsi="Verdana" w:cs="Arial"/>
          <w:sz w:val="20"/>
          <w:szCs w:val="20"/>
        </w:rPr>
        <w:t>. Dz. U. z 2019 roku, poz. 369) przez grupę kapitałową rozumie się wszystkich przedsiębiorców, którzy są kontrolowani w sposób bezpośredni lub pośredni przez jednego przedsiębiorcę, w tym również tego przedsiębiorcę.</w:t>
      </w:r>
      <w:r w:rsidRPr="008D07A3">
        <w:rPr>
          <w:rFonts w:ascii="Verdana" w:hAnsi="Verdana" w:cs="Arial"/>
          <w:i/>
          <w:sz w:val="20"/>
          <w:szCs w:val="20"/>
        </w:rPr>
        <w:t xml:space="preserve"> </w:t>
      </w:r>
    </w:p>
    <w:p w:rsidR="008F7175" w:rsidRPr="007B6062" w:rsidRDefault="008F7175" w:rsidP="00530506">
      <w:pPr>
        <w:spacing w:after="0" w:line="367" w:lineRule="auto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</w:p>
    <w:sectPr w:rsidR="008F7175" w:rsidRPr="007B6062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F3" w:rsidRDefault="00D311F3" w:rsidP="008F7175">
      <w:pPr>
        <w:spacing w:after="0" w:line="240" w:lineRule="auto"/>
      </w:pPr>
      <w:r>
        <w:separator/>
      </w:r>
    </w:p>
  </w:endnote>
  <w:endnote w:type="continuationSeparator" w:id="0">
    <w:p w:rsidR="00D311F3" w:rsidRDefault="00D311F3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664">
          <w:rPr>
            <w:noProof/>
          </w:rPr>
          <w:t>1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F3" w:rsidRDefault="00D311F3" w:rsidP="008F7175">
      <w:pPr>
        <w:spacing w:after="0" w:line="240" w:lineRule="auto"/>
      </w:pPr>
      <w:r>
        <w:separator/>
      </w:r>
    </w:p>
  </w:footnote>
  <w:footnote w:type="continuationSeparator" w:id="0">
    <w:p w:rsidR="00D311F3" w:rsidRDefault="00D311F3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231F02"/>
    <w:rsid w:val="002E2C8B"/>
    <w:rsid w:val="004E2986"/>
    <w:rsid w:val="00530506"/>
    <w:rsid w:val="00607664"/>
    <w:rsid w:val="00806A2E"/>
    <w:rsid w:val="00836845"/>
    <w:rsid w:val="008F7175"/>
    <w:rsid w:val="00914943"/>
    <w:rsid w:val="00A46283"/>
    <w:rsid w:val="00C42348"/>
    <w:rsid w:val="00D311F3"/>
    <w:rsid w:val="00D5087D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5</cp:revision>
  <dcterms:created xsi:type="dcterms:W3CDTF">2020-06-28T17:21:00Z</dcterms:created>
  <dcterms:modified xsi:type="dcterms:W3CDTF">2020-06-29T07:34:00Z</dcterms:modified>
</cp:coreProperties>
</file>